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466"/>
        <w:tblOverlap w:val="never"/>
        <w:tblW w:w="0" w:type="auto"/>
        <w:tblLook w:val="04A0" w:firstRow="1" w:lastRow="0" w:firstColumn="1" w:lastColumn="0" w:noHBand="0" w:noVBand="1"/>
      </w:tblPr>
      <w:tblGrid>
        <w:gridCol w:w="2266"/>
        <w:gridCol w:w="3031"/>
      </w:tblGrid>
      <w:tr w:rsidR="003E3ACE" w:rsidRPr="008F6425" w:rsidTr="003E3ACE">
        <w:trPr>
          <w:trHeight w:val="565"/>
        </w:trPr>
        <w:tc>
          <w:tcPr>
            <w:tcW w:w="2266" w:type="dxa"/>
            <w:vMerge w:val="restart"/>
          </w:tcPr>
          <w:p w:rsidR="003E3ACE" w:rsidRPr="008F6425" w:rsidRDefault="003E3ACE" w:rsidP="003E3AC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F6425">
              <w:rPr>
                <w:rFonts w:ascii="Century Gothic" w:hAnsi="Century Gothic"/>
                <w:b/>
                <w:sz w:val="24"/>
                <w:szCs w:val="24"/>
              </w:rPr>
              <w:t>Creator/Reviewer of Risk Assessment</w:t>
            </w:r>
          </w:p>
        </w:tc>
        <w:tc>
          <w:tcPr>
            <w:tcW w:w="3031" w:type="dxa"/>
          </w:tcPr>
          <w:p w:rsidR="003E3ACE" w:rsidRPr="008F6425" w:rsidRDefault="003E3ACE" w:rsidP="003E3AC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F6425">
              <w:rPr>
                <w:rFonts w:ascii="Century Gothic" w:hAnsi="Century Gothic"/>
                <w:b/>
                <w:sz w:val="24"/>
                <w:szCs w:val="24"/>
              </w:rPr>
              <w:t xml:space="preserve">Name </w:t>
            </w:r>
            <w:r w:rsidR="008B742A">
              <w:rPr>
                <w:rFonts w:ascii="Century Gothic" w:hAnsi="Century Gothic"/>
                <w:sz w:val="24"/>
                <w:szCs w:val="24"/>
              </w:rPr>
              <w:t>Rowena Fletcher-Wood</w:t>
            </w:r>
          </w:p>
          <w:p w:rsidR="003E3ACE" w:rsidRPr="008F6425" w:rsidRDefault="003E3ACE" w:rsidP="003E3AC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E3ACE" w:rsidRPr="008F6425" w:rsidRDefault="003E3ACE" w:rsidP="003E3AC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E3ACE" w:rsidRPr="008F6425" w:rsidTr="003E3ACE">
        <w:trPr>
          <w:trHeight w:val="584"/>
        </w:trPr>
        <w:tc>
          <w:tcPr>
            <w:tcW w:w="2266" w:type="dxa"/>
            <w:vMerge/>
          </w:tcPr>
          <w:p w:rsidR="003E3ACE" w:rsidRPr="008F6425" w:rsidRDefault="003E3ACE" w:rsidP="003E3AC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3E3ACE" w:rsidRPr="008F6425" w:rsidRDefault="003E3ACE" w:rsidP="003E3AC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F6425">
              <w:rPr>
                <w:rFonts w:ascii="Century Gothic" w:hAnsi="Century Gothic"/>
                <w:b/>
                <w:sz w:val="24"/>
                <w:szCs w:val="24"/>
              </w:rPr>
              <w:t xml:space="preserve">Signature </w:t>
            </w:r>
          </w:p>
          <w:p w:rsidR="003E3ACE" w:rsidRPr="008F6425" w:rsidRDefault="003E3ACE" w:rsidP="003E3AC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E3ACE" w:rsidRPr="008F6425" w:rsidRDefault="003E3ACE" w:rsidP="003E3AC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E3ACE" w:rsidRPr="008F6425" w:rsidTr="003E3ACE">
        <w:trPr>
          <w:trHeight w:val="369"/>
        </w:trPr>
        <w:tc>
          <w:tcPr>
            <w:tcW w:w="2266" w:type="dxa"/>
          </w:tcPr>
          <w:p w:rsidR="003E3ACE" w:rsidRPr="008F6425" w:rsidRDefault="003E3ACE" w:rsidP="003E3AC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F6425">
              <w:rPr>
                <w:rFonts w:ascii="Century Gothic" w:hAnsi="Century Gothic"/>
                <w:b/>
                <w:sz w:val="24"/>
                <w:szCs w:val="24"/>
              </w:rPr>
              <w:t>Date</w:t>
            </w:r>
          </w:p>
          <w:p w:rsidR="003E3ACE" w:rsidRPr="008F6425" w:rsidRDefault="003E3ACE" w:rsidP="003E3AC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3E3ACE" w:rsidRPr="008F6425" w:rsidRDefault="008B742A" w:rsidP="003E3AC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10/06</w:t>
            </w:r>
            <w:r w:rsidR="003E3ACE">
              <w:rPr>
                <w:rFonts w:ascii="Century Gothic" w:hAnsi="Century Gothic"/>
                <w:sz w:val="24"/>
                <w:szCs w:val="24"/>
              </w:rPr>
              <w:t>/2019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886"/>
        <w:tblOverlap w:val="never"/>
        <w:tblW w:w="0" w:type="auto"/>
        <w:tblLook w:val="04A0" w:firstRow="1" w:lastRow="0" w:firstColumn="1" w:lastColumn="0" w:noHBand="0" w:noVBand="1"/>
      </w:tblPr>
      <w:tblGrid>
        <w:gridCol w:w="2156"/>
        <w:gridCol w:w="2160"/>
        <w:gridCol w:w="2160"/>
      </w:tblGrid>
      <w:tr w:rsidR="003E3ACE" w:rsidRPr="008F6425" w:rsidTr="003E3ACE">
        <w:trPr>
          <w:trHeight w:val="294"/>
        </w:trPr>
        <w:tc>
          <w:tcPr>
            <w:tcW w:w="2156" w:type="dxa"/>
          </w:tcPr>
          <w:p w:rsidR="003E3ACE" w:rsidRPr="008F6425" w:rsidRDefault="003E3ACE" w:rsidP="003E3AC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F6425">
              <w:rPr>
                <w:rFonts w:ascii="Century Gothic" w:hAnsi="Century Gothic"/>
                <w:b/>
                <w:sz w:val="20"/>
                <w:szCs w:val="20"/>
              </w:rPr>
              <w:t>Severity</w:t>
            </w:r>
          </w:p>
        </w:tc>
        <w:tc>
          <w:tcPr>
            <w:tcW w:w="2160" w:type="dxa"/>
          </w:tcPr>
          <w:p w:rsidR="003E3ACE" w:rsidRPr="008F6425" w:rsidRDefault="003E3ACE" w:rsidP="003E3AC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F6425">
              <w:rPr>
                <w:rFonts w:ascii="Century Gothic" w:hAnsi="Century Gothic"/>
                <w:b/>
                <w:sz w:val="20"/>
                <w:szCs w:val="20"/>
              </w:rPr>
              <w:t>Likelihood</w:t>
            </w:r>
          </w:p>
        </w:tc>
        <w:tc>
          <w:tcPr>
            <w:tcW w:w="2160" w:type="dxa"/>
          </w:tcPr>
          <w:p w:rsidR="003E3ACE" w:rsidRPr="008F6425" w:rsidRDefault="003E3ACE" w:rsidP="003E3AC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F6425">
              <w:rPr>
                <w:rFonts w:ascii="Century Gothic" w:hAnsi="Century Gothic"/>
                <w:b/>
                <w:sz w:val="20"/>
                <w:szCs w:val="20"/>
              </w:rPr>
              <w:t>Risk Rating* (S x L)</w:t>
            </w:r>
          </w:p>
        </w:tc>
      </w:tr>
      <w:tr w:rsidR="003E3ACE" w:rsidRPr="008F6425" w:rsidTr="003E3ACE">
        <w:trPr>
          <w:trHeight w:val="278"/>
        </w:trPr>
        <w:tc>
          <w:tcPr>
            <w:tcW w:w="2156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1 No or Little Harm</w:t>
            </w:r>
          </w:p>
        </w:tc>
        <w:tc>
          <w:tcPr>
            <w:tcW w:w="2160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1 Unlikely</w:t>
            </w:r>
          </w:p>
        </w:tc>
        <w:tc>
          <w:tcPr>
            <w:tcW w:w="2160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1-5 Low</w:t>
            </w:r>
          </w:p>
        </w:tc>
      </w:tr>
      <w:tr w:rsidR="003E3ACE" w:rsidRPr="008F6425" w:rsidTr="003E3ACE">
        <w:trPr>
          <w:trHeight w:val="294"/>
        </w:trPr>
        <w:tc>
          <w:tcPr>
            <w:tcW w:w="2156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2 Minor/First Aid</w:t>
            </w:r>
          </w:p>
        </w:tc>
        <w:tc>
          <w:tcPr>
            <w:tcW w:w="2160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2 Possible</w:t>
            </w:r>
          </w:p>
        </w:tc>
        <w:tc>
          <w:tcPr>
            <w:tcW w:w="2160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6-10 Medium</w:t>
            </w:r>
          </w:p>
        </w:tc>
      </w:tr>
      <w:tr w:rsidR="003E3ACE" w:rsidRPr="008F6425" w:rsidTr="003E3ACE">
        <w:trPr>
          <w:trHeight w:val="278"/>
        </w:trPr>
        <w:tc>
          <w:tcPr>
            <w:tcW w:w="2156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3 Medical Attention</w:t>
            </w:r>
          </w:p>
        </w:tc>
        <w:tc>
          <w:tcPr>
            <w:tcW w:w="2160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3 Probable</w:t>
            </w:r>
          </w:p>
        </w:tc>
        <w:tc>
          <w:tcPr>
            <w:tcW w:w="2160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10+ high</w:t>
            </w:r>
          </w:p>
        </w:tc>
      </w:tr>
      <w:tr w:rsidR="003E3ACE" w:rsidRPr="008F6425" w:rsidTr="003E3ACE">
        <w:trPr>
          <w:trHeight w:val="294"/>
        </w:trPr>
        <w:tc>
          <w:tcPr>
            <w:tcW w:w="2156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4 Hospitalisation</w:t>
            </w:r>
          </w:p>
        </w:tc>
        <w:tc>
          <w:tcPr>
            <w:tcW w:w="2160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4 Likely</w:t>
            </w:r>
          </w:p>
        </w:tc>
        <w:tc>
          <w:tcPr>
            <w:tcW w:w="2160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ACE" w:rsidRPr="008F6425" w:rsidTr="003E3ACE">
        <w:trPr>
          <w:trHeight w:val="278"/>
        </w:trPr>
        <w:tc>
          <w:tcPr>
            <w:tcW w:w="2156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5 Death/Irreparable Injury</w:t>
            </w:r>
          </w:p>
        </w:tc>
        <w:tc>
          <w:tcPr>
            <w:tcW w:w="2160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5 Certain</w:t>
            </w:r>
          </w:p>
        </w:tc>
        <w:tc>
          <w:tcPr>
            <w:tcW w:w="2160" w:type="dxa"/>
          </w:tcPr>
          <w:p w:rsidR="003E3ACE" w:rsidRPr="008F6425" w:rsidRDefault="003E3ACE" w:rsidP="003E3AC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E3ACE" w:rsidRPr="008F6425" w:rsidRDefault="001850EB" w:rsidP="003E3ACE">
      <w:pPr>
        <w:rPr>
          <w:rFonts w:ascii="Century Gothic" w:hAnsi="Century Gothic"/>
        </w:rPr>
      </w:pPr>
      <w:r>
        <w:rPr>
          <w:rFonts w:ascii="Century Gothic" w:hAnsi="Century Gothic"/>
        </w:rPr>
        <w:t>Data Logger Discovery</w:t>
      </w:r>
      <w:r w:rsidR="008B742A">
        <w:rPr>
          <w:rFonts w:ascii="Century Gothic" w:hAnsi="Century Gothic"/>
        </w:rPr>
        <w:t xml:space="preserve"> </w:t>
      </w:r>
      <w:r w:rsidR="003E3ACE">
        <w:rPr>
          <w:rFonts w:ascii="Century Gothic" w:hAnsi="Century Gothic"/>
        </w:rPr>
        <w:t>Risk Assessment</w:t>
      </w:r>
    </w:p>
    <w:p w:rsidR="003E3ACE" w:rsidRPr="008F6425" w:rsidRDefault="003E3ACE" w:rsidP="003E3ACE">
      <w:pPr>
        <w:rPr>
          <w:rFonts w:ascii="Century Gothic" w:hAnsi="Century Gothic"/>
        </w:rPr>
      </w:pPr>
    </w:p>
    <w:p w:rsidR="003E3ACE" w:rsidRPr="008F6425" w:rsidRDefault="003E3ACE" w:rsidP="003E3ACE">
      <w:pPr>
        <w:rPr>
          <w:rFonts w:ascii="Century Gothic" w:hAnsi="Century Gothic"/>
        </w:rPr>
      </w:pPr>
    </w:p>
    <w:p w:rsidR="003E3ACE" w:rsidRPr="008F6425" w:rsidRDefault="003E3ACE" w:rsidP="003E3ACE">
      <w:pPr>
        <w:rPr>
          <w:rFonts w:ascii="Century Gothic" w:hAnsi="Century Gothic"/>
        </w:rPr>
      </w:pPr>
    </w:p>
    <w:p w:rsidR="003E3ACE" w:rsidRPr="008F6425" w:rsidRDefault="003E3ACE" w:rsidP="003E3ACE">
      <w:pPr>
        <w:rPr>
          <w:rFonts w:ascii="Century Gothic" w:hAnsi="Century Gothic"/>
        </w:rPr>
      </w:pPr>
    </w:p>
    <w:p w:rsidR="003E3ACE" w:rsidRPr="008F6425" w:rsidRDefault="003E3ACE" w:rsidP="003E3ACE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Y="333"/>
        <w:tblW w:w="0" w:type="auto"/>
        <w:tblLook w:val="04A0" w:firstRow="1" w:lastRow="0" w:firstColumn="1" w:lastColumn="0" w:noHBand="0" w:noVBand="1"/>
      </w:tblPr>
      <w:tblGrid>
        <w:gridCol w:w="1585"/>
        <w:gridCol w:w="1425"/>
        <w:gridCol w:w="2003"/>
        <w:gridCol w:w="3486"/>
        <w:gridCol w:w="515"/>
        <w:gridCol w:w="558"/>
        <w:gridCol w:w="533"/>
        <w:gridCol w:w="3843"/>
      </w:tblGrid>
      <w:tr w:rsidR="003E3ACE" w:rsidRPr="008F6425" w:rsidTr="00F713CB">
        <w:trPr>
          <w:cantSplit/>
          <w:trHeight w:val="1550"/>
        </w:trPr>
        <w:tc>
          <w:tcPr>
            <w:tcW w:w="1585" w:type="dxa"/>
          </w:tcPr>
          <w:p w:rsidR="003E3ACE" w:rsidRPr="00770BCB" w:rsidRDefault="003E3ACE" w:rsidP="00F713CB">
            <w:pPr>
              <w:rPr>
                <w:rFonts w:ascii="Century Gothic" w:hAnsi="Century Gothic"/>
                <w:b/>
              </w:rPr>
            </w:pPr>
            <w:r w:rsidRPr="00770BCB">
              <w:rPr>
                <w:rFonts w:ascii="Century Gothic" w:hAnsi="Century Gothic"/>
                <w:b/>
              </w:rPr>
              <w:t xml:space="preserve">Activity/Item Being Assessed </w:t>
            </w:r>
          </w:p>
        </w:tc>
        <w:tc>
          <w:tcPr>
            <w:tcW w:w="1425" w:type="dxa"/>
          </w:tcPr>
          <w:p w:rsidR="003E3ACE" w:rsidRPr="008B72FE" w:rsidRDefault="003E3ACE" w:rsidP="00F713CB">
            <w:pPr>
              <w:rPr>
                <w:rFonts w:ascii="Century Gothic" w:hAnsi="Century Gothic"/>
                <w:b/>
              </w:rPr>
            </w:pPr>
            <w:r w:rsidRPr="008B72FE">
              <w:rPr>
                <w:rFonts w:ascii="Century Gothic" w:hAnsi="Century Gothic"/>
                <w:b/>
              </w:rPr>
              <w:t>Hazard Identified</w:t>
            </w:r>
          </w:p>
        </w:tc>
        <w:tc>
          <w:tcPr>
            <w:tcW w:w="2003" w:type="dxa"/>
          </w:tcPr>
          <w:p w:rsidR="003E3ACE" w:rsidRPr="008B72FE" w:rsidRDefault="003E3ACE" w:rsidP="00F713CB">
            <w:pPr>
              <w:rPr>
                <w:rFonts w:ascii="Century Gothic" w:hAnsi="Century Gothic"/>
                <w:b/>
              </w:rPr>
            </w:pPr>
            <w:r w:rsidRPr="008B72FE">
              <w:rPr>
                <w:rFonts w:ascii="Century Gothic" w:hAnsi="Century Gothic"/>
                <w:b/>
              </w:rPr>
              <w:t>Persons/Property At Risk</w:t>
            </w:r>
          </w:p>
        </w:tc>
        <w:tc>
          <w:tcPr>
            <w:tcW w:w="3486" w:type="dxa"/>
          </w:tcPr>
          <w:p w:rsidR="003E3ACE" w:rsidRPr="008B72FE" w:rsidRDefault="003E3ACE" w:rsidP="00F713CB">
            <w:pPr>
              <w:rPr>
                <w:rFonts w:ascii="Century Gothic" w:hAnsi="Century Gothic"/>
                <w:b/>
              </w:rPr>
            </w:pPr>
            <w:r w:rsidRPr="008B72FE">
              <w:rPr>
                <w:rFonts w:ascii="Century Gothic" w:hAnsi="Century Gothic"/>
                <w:b/>
              </w:rPr>
              <w:t>Control Measures</w:t>
            </w:r>
          </w:p>
        </w:tc>
        <w:tc>
          <w:tcPr>
            <w:tcW w:w="515" w:type="dxa"/>
            <w:textDirection w:val="btLr"/>
          </w:tcPr>
          <w:p w:rsidR="003E3ACE" w:rsidRPr="008B72FE" w:rsidRDefault="003E3ACE" w:rsidP="00F713CB">
            <w:pPr>
              <w:ind w:left="113" w:right="113"/>
              <w:rPr>
                <w:rFonts w:ascii="Century Gothic" w:hAnsi="Century Gothic"/>
                <w:b/>
              </w:rPr>
            </w:pPr>
            <w:r w:rsidRPr="008B72FE">
              <w:rPr>
                <w:rFonts w:ascii="Century Gothic" w:hAnsi="Century Gothic"/>
                <w:b/>
              </w:rPr>
              <w:t>Severity</w:t>
            </w:r>
          </w:p>
        </w:tc>
        <w:tc>
          <w:tcPr>
            <w:tcW w:w="558" w:type="dxa"/>
            <w:textDirection w:val="btLr"/>
          </w:tcPr>
          <w:p w:rsidR="003E3ACE" w:rsidRPr="008B72FE" w:rsidRDefault="003E3ACE" w:rsidP="00F713CB">
            <w:pPr>
              <w:ind w:left="113" w:right="113"/>
              <w:rPr>
                <w:rFonts w:ascii="Century Gothic" w:hAnsi="Century Gothic"/>
                <w:b/>
              </w:rPr>
            </w:pPr>
            <w:r w:rsidRPr="008B72FE">
              <w:rPr>
                <w:rFonts w:ascii="Century Gothic" w:hAnsi="Century Gothic"/>
                <w:b/>
              </w:rPr>
              <w:t>Likelihood</w:t>
            </w:r>
          </w:p>
        </w:tc>
        <w:tc>
          <w:tcPr>
            <w:tcW w:w="533" w:type="dxa"/>
            <w:textDirection w:val="btLr"/>
          </w:tcPr>
          <w:p w:rsidR="003E3ACE" w:rsidRPr="008B72FE" w:rsidRDefault="003E3ACE" w:rsidP="00F713CB">
            <w:pPr>
              <w:ind w:left="113" w:right="113"/>
              <w:rPr>
                <w:rFonts w:ascii="Century Gothic" w:hAnsi="Century Gothic"/>
                <w:b/>
              </w:rPr>
            </w:pPr>
            <w:r w:rsidRPr="008B72FE">
              <w:rPr>
                <w:rFonts w:ascii="Century Gothic" w:hAnsi="Century Gothic"/>
                <w:b/>
              </w:rPr>
              <w:t>Risk Rating*</w:t>
            </w:r>
          </w:p>
        </w:tc>
        <w:tc>
          <w:tcPr>
            <w:tcW w:w="3843" w:type="dxa"/>
          </w:tcPr>
          <w:p w:rsidR="003E3ACE" w:rsidRPr="008B72FE" w:rsidRDefault="003E3ACE" w:rsidP="00F713CB">
            <w:pPr>
              <w:rPr>
                <w:rFonts w:ascii="Century Gothic" w:hAnsi="Century Gothic"/>
                <w:b/>
              </w:rPr>
            </w:pPr>
            <w:r w:rsidRPr="008B72FE">
              <w:rPr>
                <w:rFonts w:ascii="Century Gothic" w:hAnsi="Century Gothic"/>
                <w:b/>
              </w:rPr>
              <w:t>Notes/Safety Advice</w:t>
            </w:r>
          </w:p>
        </w:tc>
      </w:tr>
      <w:tr w:rsidR="003E3ACE" w:rsidRPr="008F6425" w:rsidTr="00F713CB">
        <w:tc>
          <w:tcPr>
            <w:tcW w:w="1585" w:type="dxa"/>
          </w:tcPr>
          <w:p w:rsidR="003E3ACE" w:rsidRDefault="00D826CC" w:rsidP="00F713C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 of data logger</w:t>
            </w:r>
          </w:p>
        </w:tc>
        <w:tc>
          <w:tcPr>
            <w:tcW w:w="1425" w:type="dxa"/>
            <w:vAlign w:val="center"/>
          </w:tcPr>
          <w:p w:rsidR="003E3ACE" w:rsidRDefault="00D826CC" w:rsidP="00F713CB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Electrical burns or shocks</w:t>
            </w:r>
          </w:p>
        </w:tc>
        <w:tc>
          <w:tcPr>
            <w:tcW w:w="2003" w:type="dxa"/>
            <w:vAlign w:val="center"/>
          </w:tcPr>
          <w:p w:rsidR="003E3ACE" w:rsidRPr="00667BA9" w:rsidRDefault="00D826CC" w:rsidP="00F713CB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All</w:t>
            </w:r>
          </w:p>
        </w:tc>
        <w:tc>
          <w:tcPr>
            <w:tcW w:w="3486" w:type="dxa"/>
            <w:vAlign w:val="center"/>
          </w:tcPr>
          <w:p w:rsidR="003E3ACE" w:rsidRPr="00667BA9" w:rsidRDefault="00D826CC" w:rsidP="00D826CC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Ensure all data loggers are in good condition with electrical parts covered before sessions. </w:t>
            </w:r>
          </w:p>
        </w:tc>
        <w:tc>
          <w:tcPr>
            <w:tcW w:w="515" w:type="dxa"/>
            <w:vAlign w:val="center"/>
          </w:tcPr>
          <w:p w:rsidR="003E3ACE" w:rsidRPr="00667BA9" w:rsidRDefault="00D826CC" w:rsidP="00F713C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58" w:type="dxa"/>
            <w:vAlign w:val="center"/>
          </w:tcPr>
          <w:p w:rsidR="003E3ACE" w:rsidRPr="00667BA9" w:rsidRDefault="00D826CC" w:rsidP="00F713C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33" w:type="dxa"/>
            <w:vAlign w:val="center"/>
          </w:tcPr>
          <w:p w:rsidR="003E3ACE" w:rsidRPr="00667BA9" w:rsidRDefault="00D826CC" w:rsidP="00F713C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843" w:type="dxa"/>
            <w:vAlign w:val="center"/>
          </w:tcPr>
          <w:p w:rsidR="003E3ACE" w:rsidRPr="00667BA9" w:rsidRDefault="00D826CC" w:rsidP="00F713C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Ensure all data loggers are PAT tested.</w:t>
            </w:r>
          </w:p>
        </w:tc>
      </w:tr>
      <w:tr w:rsidR="001850EB" w:rsidRPr="008F6425" w:rsidTr="00FE3CF3">
        <w:tc>
          <w:tcPr>
            <w:tcW w:w="1585" w:type="dxa"/>
            <w:vAlign w:val="center"/>
          </w:tcPr>
          <w:p w:rsidR="001850EB" w:rsidRDefault="00D826CC" w:rsidP="00FE3CF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Experiment with sunglasses</w:t>
            </w:r>
          </w:p>
        </w:tc>
        <w:tc>
          <w:tcPr>
            <w:tcW w:w="1425" w:type="dxa"/>
            <w:vAlign w:val="center"/>
          </w:tcPr>
          <w:p w:rsidR="001850EB" w:rsidRDefault="001850EB" w:rsidP="001850EB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Injuries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esp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to EYES from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sharp objects, e.g. </w:t>
            </w:r>
            <w:r>
              <w:rPr>
                <w:rFonts w:ascii="Century Gothic" w:hAnsi="Century Gothic" w:cs="Arial"/>
                <w:sz w:val="20"/>
                <w:szCs w:val="20"/>
              </w:rPr>
              <w:t>sunglasses stems, ruler</w:t>
            </w:r>
          </w:p>
        </w:tc>
        <w:tc>
          <w:tcPr>
            <w:tcW w:w="2003" w:type="dxa"/>
            <w:vAlign w:val="center"/>
          </w:tcPr>
          <w:p w:rsidR="001850EB" w:rsidRPr="00667BA9" w:rsidRDefault="001850EB" w:rsidP="00FE3CF3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Participants</w:t>
            </w:r>
          </w:p>
        </w:tc>
        <w:tc>
          <w:tcPr>
            <w:tcW w:w="3486" w:type="dxa"/>
            <w:vAlign w:val="center"/>
          </w:tcPr>
          <w:p w:rsidR="001850EB" w:rsidRPr="00667BA9" w:rsidRDefault="001850EB" w:rsidP="00FE3CF3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Keep an eye on the children and ensure they’re behaving sensibly. Stop any silly behavior early.</w:t>
            </w:r>
          </w:p>
        </w:tc>
        <w:tc>
          <w:tcPr>
            <w:tcW w:w="515" w:type="dxa"/>
            <w:vAlign w:val="center"/>
          </w:tcPr>
          <w:p w:rsidR="001850EB" w:rsidRPr="00667BA9" w:rsidRDefault="001850EB" w:rsidP="00FE3CF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58" w:type="dxa"/>
            <w:vAlign w:val="center"/>
          </w:tcPr>
          <w:p w:rsidR="001850EB" w:rsidRPr="00667BA9" w:rsidRDefault="001850EB" w:rsidP="00FE3CF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33" w:type="dxa"/>
            <w:vAlign w:val="center"/>
          </w:tcPr>
          <w:p w:rsidR="001850EB" w:rsidRPr="00667BA9" w:rsidRDefault="001850EB" w:rsidP="00FE3CF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3843" w:type="dxa"/>
            <w:vAlign w:val="center"/>
          </w:tcPr>
          <w:p w:rsidR="001850EB" w:rsidRPr="00667BA9" w:rsidRDefault="001850EB" w:rsidP="00FE3CF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26CC" w:rsidRPr="008F6425" w:rsidTr="00FE3CF3">
        <w:tc>
          <w:tcPr>
            <w:tcW w:w="1585" w:type="dxa"/>
          </w:tcPr>
          <w:p w:rsidR="00D826CC" w:rsidRDefault="00D826CC" w:rsidP="00D826C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Use of </w:t>
            </w:r>
            <w:r>
              <w:rPr>
                <w:rFonts w:ascii="Century Gothic" w:hAnsi="Century Gothic"/>
                <w:sz w:val="20"/>
                <w:szCs w:val="20"/>
              </w:rPr>
              <w:t>torch</w:t>
            </w:r>
          </w:p>
        </w:tc>
        <w:tc>
          <w:tcPr>
            <w:tcW w:w="1425" w:type="dxa"/>
            <w:vAlign w:val="center"/>
          </w:tcPr>
          <w:p w:rsidR="00D826CC" w:rsidRDefault="00D826CC" w:rsidP="00FE3CF3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Eye injuries</w:t>
            </w:r>
          </w:p>
        </w:tc>
        <w:tc>
          <w:tcPr>
            <w:tcW w:w="2003" w:type="dxa"/>
            <w:vAlign w:val="center"/>
          </w:tcPr>
          <w:p w:rsidR="00D826CC" w:rsidRPr="00667BA9" w:rsidRDefault="00D826CC" w:rsidP="00FE3CF3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All</w:t>
            </w:r>
          </w:p>
        </w:tc>
        <w:tc>
          <w:tcPr>
            <w:tcW w:w="3486" w:type="dxa"/>
            <w:vAlign w:val="center"/>
          </w:tcPr>
          <w:p w:rsidR="00D826CC" w:rsidRPr="00667BA9" w:rsidRDefault="00D826CC" w:rsidP="00FE3CF3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Keep an eye on the children and ensure they’re behaving sensibly. Stop any silly behavior early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515" w:type="dxa"/>
            <w:vAlign w:val="center"/>
          </w:tcPr>
          <w:p w:rsidR="00D826CC" w:rsidRPr="00667BA9" w:rsidRDefault="00D826CC" w:rsidP="00FE3CF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58" w:type="dxa"/>
            <w:vAlign w:val="center"/>
          </w:tcPr>
          <w:p w:rsidR="00D826CC" w:rsidRPr="00667BA9" w:rsidRDefault="00D826CC" w:rsidP="00FE3CF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33" w:type="dxa"/>
            <w:vAlign w:val="center"/>
          </w:tcPr>
          <w:p w:rsidR="00D826CC" w:rsidRPr="00667BA9" w:rsidRDefault="00D826CC" w:rsidP="00FE3CF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3843" w:type="dxa"/>
            <w:vAlign w:val="center"/>
          </w:tcPr>
          <w:p w:rsidR="00D826CC" w:rsidRPr="00667BA9" w:rsidRDefault="00D826CC" w:rsidP="00D826C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Low brightnesses.</w:t>
            </w:r>
          </w:p>
        </w:tc>
      </w:tr>
    </w:tbl>
    <w:p w:rsidR="00F06999" w:rsidRDefault="00F06999" w:rsidP="00D826CC">
      <w:bookmarkStart w:id="0" w:name="_GoBack"/>
      <w:bookmarkEnd w:id="0"/>
    </w:p>
    <w:sectPr w:rsidR="00F06999" w:rsidSect="003E3A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CE"/>
    <w:rsid w:val="001850EB"/>
    <w:rsid w:val="002D5C06"/>
    <w:rsid w:val="003E3ACE"/>
    <w:rsid w:val="008B742A"/>
    <w:rsid w:val="00D826CC"/>
    <w:rsid w:val="00F0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2DA70"/>
  <w15:chartTrackingRefBased/>
  <w15:docId w15:val="{8C013E3A-7C7F-4BE7-A795-3680D964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3A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Text">
    <w:name w:val="1 Text"/>
    <w:basedOn w:val="Normal"/>
    <w:rsid w:val="003E3ACE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Dennis</dc:creator>
  <cp:keywords/>
  <dc:description/>
  <cp:lastModifiedBy>Rowena Fletcher-Wood</cp:lastModifiedBy>
  <cp:revision>3</cp:revision>
  <dcterms:created xsi:type="dcterms:W3CDTF">2019-06-10T14:43:00Z</dcterms:created>
  <dcterms:modified xsi:type="dcterms:W3CDTF">2019-06-10T15:15:00Z</dcterms:modified>
</cp:coreProperties>
</file>