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7067F" w14:textId="21B789BC" w:rsidR="00AA549E" w:rsidRPr="00844E2C" w:rsidRDefault="00AA549E" w:rsidP="002D2972">
      <w:pPr>
        <w:rPr>
          <w:rFonts w:ascii="Museo Sans 100" w:hAnsi="Museo Sans 100" w:cs="Arial"/>
          <w:b/>
          <w:bCs/>
          <w:sz w:val="24"/>
          <w:szCs w:val="24"/>
          <w:u w:val="single"/>
        </w:rPr>
      </w:pPr>
      <w:r w:rsidRPr="00844E2C">
        <w:rPr>
          <w:rFonts w:ascii="Museo Sans 100" w:hAnsi="Museo Sans 100" w:cs="Arial"/>
          <w:b/>
          <w:bCs/>
          <w:sz w:val="24"/>
          <w:szCs w:val="24"/>
          <w:u w:val="single"/>
        </w:rPr>
        <w:t>Notes:</w:t>
      </w:r>
    </w:p>
    <w:p w14:paraId="69CE6E53" w14:textId="11E5C659" w:rsidR="002D2972" w:rsidRPr="00844E2C" w:rsidRDefault="002D2972" w:rsidP="002D2972">
      <w:pPr>
        <w:rPr>
          <w:rFonts w:ascii="Museo Sans 100" w:hAnsi="Museo Sans 100" w:cs="Arial"/>
          <w:sz w:val="24"/>
          <w:szCs w:val="24"/>
        </w:rPr>
      </w:pPr>
      <w:r w:rsidRPr="00844E2C">
        <w:rPr>
          <w:rFonts w:ascii="Museo Sans 100" w:hAnsi="Museo Sans 100" w:cs="Arial"/>
          <w:sz w:val="24"/>
          <w:szCs w:val="24"/>
        </w:rPr>
        <w:t xml:space="preserve">This risk assessment is based on the official UK Government guidance available at </w:t>
      </w:r>
      <w:hyperlink r:id="rId8" w:history="1">
        <w:r w:rsidRPr="00844E2C">
          <w:rPr>
            <w:rStyle w:val="Hyperlink"/>
            <w:rFonts w:ascii="Museo Sans 100" w:hAnsi="Museo Sans 100" w:cs="Arial"/>
            <w:sz w:val="24"/>
            <w:szCs w:val="24"/>
          </w:rPr>
          <w:t>https://www.gov.uk/coronavirus</w:t>
        </w:r>
      </w:hyperlink>
      <w:r w:rsidRPr="00844E2C">
        <w:rPr>
          <w:rFonts w:ascii="Museo Sans 100" w:hAnsi="Museo Sans 100" w:cs="Arial"/>
          <w:sz w:val="24"/>
          <w:szCs w:val="24"/>
        </w:rPr>
        <w:t xml:space="preserve"> and HSE guidance </w:t>
      </w:r>
      <w:hyperlink r:id="rId9" w:history="1">
        <w:r w:rsidRPr="00844E2C">
          <w:rPr>
            <w:rStyle w:val="Hyperlink"/>
            <w:rFonts w:ascii="Museo Sans 100" w:hAnsi="Museo Sans 100" w:cs="Arial"/>
            <w:sz w:val="24"/>
            <w:szCs w:val="24"/>
          </w:rPr>
          <w:t>www.hse.gov.uk/news/coronavirus.htm</w:t>
        </w:r>
      </w:hyperlink>
      <w:r w:rsidRPr="00844E2C">
        <w:rPr>
          <w:rFonts w:ascii="Museo Sans 100" w:hAnsi="Museo Sans 100" w:cs="Arial"/>
          <w:sz w:val="24"/>
          <w:szCs w:val="24"/>
        </w:rPr>
        <w:t xml:space="preserve"> and </w:t>
      </w:r>
      <w:hyperlink r:id="rId10" w:history="1">
        <w:r w:rsidRPr="00844E2C">
          <w:rPr>
            <w:rStyle w:val="Hyperlink"/>
            <w:rFonts w:ascii="Museo Sans 100" w:hAnsi="Museo Sans 100" w:cs="Arial"/>
            <w:sz w:val="24"/>
            <w:szCs w:val="24"/>
          </w:rPr>
          <w:t>www.hse.gov.uk/news/working-safely-during-coronavirus-outbreak.htm</w:t>
        </w:r>
      </w:hyperlink>
      <w:r w:rsidRPr="00844E2C">
        <w:rPr>
          <w:rStyle w:val="Hyperlink"/>
          <w:rFonts w:ascii="Museo Sans 100" w:hAnsi="Museo Sans 100" w:cs="Arial"/>
          <w:sz w:val="24"/>
          <w:szCs w:val="24"/>
        </w:rPr>
        <w:t xml:space="preserve"> </w:t>
      </w:r>
      <w:r w:rsidRPr="00844E2C">
        <w:rPr>
          <w:rFonts w:ascii="Museo Sans 100" w:hAnsi="Museo Sans 100" w:cs="Arial"/>
          <w:sz w:val="24"/>
          <w:szCs w:val="24"/>
        </w:rPr>
        <w:t>that was current at the time of writing. Official guidance will be regularly reviewed in case the control measures we have implemented need adapting.</w:t>
      </w:r>
    </w:p>
    <w:p w14:paraId="799757AF" w14:textId="4BEB9675" w:rsidR="002D2972" w:rsidRPr="00844E2C" w:rsidRDefault="002D2972" w:rsidP="002D2972">
      <w:pPr>
        <w:rPr>
          <w:rFonts w:ascii="Museo Sans 100" w:hAnsi="Museo Sans 100" w:cs="Arial"/>
          <w:sz w:val="24"/>
          <w:szCs w:val="24"/>
        </w:rPr>
      </w:pPr>
      <w:r w:rsidRPr="00844E2C">
        <w:rPr>
          <w:rFonts w:ascii="Museo Sans 100" w:hAnsi="Museo Sans 100" w:cs="Arial"/>
          <w:sz w:val="24"/>
          <w:szCs w:val="24"/>
        </w:rPr>
        <w:t>The Wood Centre for Innovation has its own risk assessment for the building that the Science Oxford Centre procedures comply with. There is a separate risk assessment for school visits to the Science Oxford Centre.</w:t>
      </w:r>
    </w:p>
    <w:p w14:paraId="27202A17" w14:textId="589563F5" w:rsidR="00953D05" w:rsidRDefault="00953D05" w:rsidP="00953D05">
      <w:pPr>
        <w:rPr>
          <w:rFonts w:ascii="Museo Sans 100" w:hAnsi="Museo Sans 100"/>
          <w:color w:val="000000"/>
          <w:sz w:val="24"/>
          <w:szCs w:val="24"/>
        </w:rPr>
      </w:pPr>
      <w:r>
        <w:rPr>
          <w:rFonts w:ascii="Museo Sans 100" w:hAnsi="Museo Sans 100"/>
          <w:sz w:val="24"/>
          <w:szCs w:val="24"/>
        </w:rPr>
        <w:t xml:space="preserve">We ensure that we are up to date with local case rates and guidance and adapt our practices accordingly. Taking in account the additional steps we are taking to keep our staff and visitors safe; our likelihood rating is </w:t>
      </w:r>
      <w:r w:rsidR="007134E2">
        <w:rPr>
          <w:rFonts w:ascii="Museo Sans 100" w:hAnsi="Museo Sans 100"/>
          <w:sz w:val="24"/>
          <w:szCs w:val="24"/>
        </w:rPr>
        <w:t>2</w:t>
      </w:r>
      <w:r>
        <w:rPr>
          <w:rFonts w:ascii="Museo Sans 100" w:hAnsi="Museo Sans 100"/>
          <w:sz w:val="24"/>
          <w:szCs w:val="24"/>
        </w:rPr>
        <w:t xml:space="preserve"> or ’</w:t>
      </w:r>
      <w:r w:rsidR="007134E2">
        <w:rPr>
          <w:rFonts w:ascii="Museo Sans 100" w:hAnsi="Museo Sans 100"/>
          <w:sz w:val="24"/>
          <w:szCs w:val="24"/>
        </w:rPr>
        <w:t>possible</w:t>
      </w:r>
      <w:r>
        <w:rPr>
          <w:rFonts w:ascii="Museo Sans 100" w:hAnsi="Museo Sans 100"/>
          <w:sz w:val="24"/>
          <w:szCs w:val="24"/>
        </w:rPr>
        <w:t xml:space="preserve">’. You can find out more about the steps we are taking to make your visit COVID secure on our website at </w:t>
      </w:r>
      <w:hyperlink r:id="rId11" w:history="1">
        <w:r>
          <w:rPr>
            <w:rStyle w:val="Hyperlink"/>
            <w:rFonts w:ascii="Museo Sans 100" w:hAnsi="Museo Sans 100"/>
            <w:sz w:val="24"/>
            <w:szCs w:val="24"/>
          </w:rPr>
          <w:t>https://scienceoxford.com/centre/visitor-information/</w:t>
        </w:r>
      </w:hyperlink>
    </w:p>
    <w:p w14:paraId="21698FC4" w14:textId="69BD290B" w:rsidR="00AA549E" w:rsidRDefault="00AA549E" w:rsidP="00AA549E">
      <w:pPr>
        <w:jc w:val="center"/>
        <w:rPr>
          <w:rFonts w:ascii="Arial" w:hAnsi="Arial" w:cs="Arial"/>
          <w:sz w:val="20"/>
          <w:szCs w:val="20"/>
        </w:rPr>
      </w:pPr>
    </w:p>
    <w:p w14:paraId="18DC78D8" w14:textId="5D14B4E2" w:rsidR="00AA549E" w:rsidRDefault="00AA549E" w:rsidP="00AA549E">
      <w:pPr>
        <w:jc w:val="center"/>
        <w:rPr>
          <w:rFonts w:ascii="Arial" w:hAnsi="Arial" w:cs="Arial"/>
          <w:sz w:val="20"/>
          <w:szCs w:val="20"/>
        </w:rPr>
      </w:pPr>
    </w:p>
    <w:p w14:paraId="7E6C27B3" w14:textId="163C09EC" w:rsidR="00AA549E" w:rsidRDefault="00AA549E" w:rsidP="00AA549E">
      <w:pPr>
        <w:jc w:val="center"/>
        <w:rPr>
          <w:rFonts w:ascii="Arial" w:hAnsi="Arial" w:cs="Arial"/>
          <w:sz w:val="20"/>
          <w:szCs w:val="20"/>
        </w:rPr>
      </w:pPr>
    </w:p>
    <w:p w14:paraId="18555B02" w14:textId="1D911F04" w:rsidR="00AA549E" w:rsidRDefault="00AA549E" w:rsidP="00AA549E">
      <w:pPr>
        <w:jc w:val="center"/>
        <w:rPr>
          <w:rFonts w:ascii="Arial" w:hAnsi="Arial" w:cs="Arial"/>
          <w:sz w:val="20"/>
          <w:szCs w:val="20"/>
        </w:rPr>
      </w:pPr>
    </w:p>
    <w:p w14:paraId="635F9446" w14:textId="176DB150" w:rsidR="00AA549E" w:rsidRDefault="00AA549E" w:rsidP="00AA549E">
      <w:pPr>
        <w:jc w:val="center"/>
        <w:rPr>
          <w:rFonts w:ascii="Arial" w:hAnsi="Arial" w:cs="Arial"/>
          <w:sz w:val="20"/>
          <w:szCs w:val="20"/>
        </w:rPr>
      </w:pPr>
    </w:p>
    <w:p w14:paraId="6638058E" w14:textId="0E39FAF8" w:rsidR="00BE4246" w:rsidRDefault="00BE4246" w:rsidP="00AA549E">
      <w:pPr>
        <w:jc w:val="center"/>
        <w:rPr>
          <w:rFonts w:ascii="Arial" w:hAnsi="Arial" w:cs="Arial"/>
          <w:sz w:val="20"/>
          <w:szCs w:val="20"/>
        </w:rPr>
      </w:pPr>
    </w:p>
    <w:p w14:paraId="615DC286" w14:textId="77777777" w:rsidR="00BE4246" w:rsidRDefault="00BE4246" w:rsidP="00AA549E">
      <w:pPr>
        <w:jc w:val="center"/>
        <w:rPr>
          <w:rFonts w:ascii="Arial" w:hAnsi="Arial" w:cs="Arial"/>
          <w:sz w:val="20"/>
          <w:szCs w:val="20"/>
        </w:rPr>
      </w:pPr>
    </w:p>
    <w:p w14:paraId="6DA54266" w14:textId="77777777" w:rsidR="00AA549E" w:rsidRPr="00AA549E" w:rsidRDefault="00AA549E" w:rsidP="00AA549E">
      <w:pPr>
        <w:jc w:val="center"/>
        <w:rPr>
          <w:rFonts w:ascii="Arial" w:hAnsi="Arial" w:cs="Arial"/>
          <w:sz w:val="20"/>
          <w:szCs w:val="20"/>
        </w:rPr>
      </w:pPr>
    </w:p>
    <w:tbl>
      <w:tblPr>
        <w:tblStyle w:val="TableGrid"/>
        <w:tblW w:w="0" w:type="auto"/>
        <w:tblLook w:val="04A0" w:firstRow="1" w:lastRow="0" w:firstColumn="1" w:lastColumn="0" w:noHBand="0" w:noVBand="1"/>
      </w:tblPr>
      <w:tblGrid>
        <w:gridCol w:w="1561"/>
        <w:gridCol w:w="3314"/>
        <w:gridCol w:w="9009"/>
        <w:gridCol w:w="474"/>
        <w:gridCol w:w="474"/>
        <w:gridCol w:w="556"/>
      </w:tblGrid>
      <w:tr w:rsidR="00B36A2E" w:rsidRPr="00B36A2E" w14:paraId="03B391A7" w14:textId="77777777" w:rsidTr="00AA549E">
        <w:trPr>
          <w:cantSplit/>
          <w:trHeight w:val="551"/>
        </w:trPr>
        <w:tc>
          <w:tcPr>
            <w:tcW w:w="13883" w:type="dxa"/>
            <w:gridSpan w:val="3"/>
            <w:tcBorders>
              <w:top w:val="single" w:sz="4" w:space="0" w:color="auto"/>
              <w:left w:val="single" w:sz="4" w:space="0" w:color="auto"/>
            </w:tcBorders>
          </w:tcPr>
          <w:p w14:paraId="4D7781EC" w14:textId="61693D62" w:rsidR="005A7DE6" w:rsidRPr="005A7DE6" w:rsidRDefault="00B36A2E" w:rsidP="00AA549E">
            <w:pPr>
              <w:pStyle w:val="Header"/>
              <w:rPr>
                <w:b/>
                <w:sz w:val="2"/>
                <w:szCs w:val="20"/>
              </w:rPr>
            </w:pPr>
            <w:r>
              <w:rPr>
                <w:b/>
                <w:sz w:val="72"/>
                <w:szCs w:val="36"/>
              </w:rPr>
              <w:lastRenderedPageBreak/>
              <w:t>Science Oxford Risk Assessment</w:t>
            </w:r>
          </w:p>
          <w:p w14:paraId="7CC010F9" w14:textId="77777777" w:rsidR="005A7DE6" w:rsidRPr="005A7DE6" w:rsidRDefault="005A7DE6" w:rsidP="00AA549E">
            <w:pPr>
              <w:pStyle w:val="Header"/>
              <w:rPr>
                <w:rFonts w:ascii="Century Gothic" w:hAnsi="Century Gothic"/>
                <w:b/>
                <w:sz w:val="20"/>
                <w:szCs w:val="20"/>
              </w:rPr>
            </w:pPr>
          </w:p>
        </w:tc>
        <w:tc>
          <w:tcPr>
            <w:tcW w:w="474" w:type="dxa"/>
            <w:vMerge w:val="restart"/>
            <w:textDirection w:val="btLr"/>
          </w:tcPr>
          <w:p w14:paraId="6F582347" w14:textId="77777777" w:rsidR="00B36A2E" w:rsidRPr="00B36A2E" w:rsidRDefault="00B36A2E" w:rsidP="00AA549E">
            <w:pPr>
              <w:ind w:left="113" w:right="113"/>
              <w:rPr>
                <w:rFonts w:ascii="Century Gothic" w:hAnsi="Century Gothic"/>
                <w:b/>
                <w:sz w:val="20"/>
              </w:rPr>
            </w:pPr>
            <w:r w:rsidRPr="00B36A2E">
              <w:rPr>
                <w:rFonts w:ascii="Century Gothic" w:hAnsi="Century Gothic"/>
                <w:b/>
                <w:sz w:val="20"/>
              </w:rPr>
              <w:t>Severity</w:t>
            </w:r>
          </w:p>
        </w:tc>
        <w:tc>
          <w:tcPr>
            <w:tcW w:w="474" w:type="dxa"/>
            <w:vMerge w:val="restart"/>
            <w:textDirection w:val="btLr"/>
          </w:tcPr>
          <w:p w14:paraId="234E60B1" w14:textId="77777777" w:rsidR="00B36A2E" w:rsidRPr="00B36A2E" w:rsidRDefault="00B36A2E" w:rsidP="00AA549E">
            <w:pPr>
              <w:ind w:left="113" w:right="113"/>
              <w:rPr>
                <w:rFonts w:ascii="Century Gothic" w:hAnsi="Century Gothic"/>
                <w:b/>
                <w:sz w:val="20"/>
              </w:rPr>
            </w:pPr>
            <w:r w:rsidRPr="00B36A2E">
              <w:rPr>
                <w:rFonts w:ascii="Century Gothic" w:hAnsi="Century Gothic"/>
                <w:b/>
                <w:sz w:val="20"/>
              </w:rPr>
              <w:t>Likelihood</w:t>
            </w:r>
          </w:p>
        </w:tc>
        <w:tc>
          <w:tcPr>
            <w:tcW w:w="557" w:type="dxa"/>
            <w:vMerge w:val="restart"/>
            <w:textDirection w:val="btLr"/>
          </w:tcPr>
          <w:p w14:paraId="10E0308F" w14:textId="77777777" w:rsidR="00B36A2E" w:rsidRPr="00B36A2E" w:rsidRDefault="00B36A2E" w:rsidP="00AA549E">
            <w:pPr>
              <w:ind w:left="113" w:right="113"/>
              <w:rPr>
                <w:rFonts w:ascii="Century Gothic" w:hAnsi="Century Gothic"/>
                <w:b/>
                <w:sz w:val="20"/>
              </w:rPr>
            </w:pPr>
            <w:r w:rsidRPr="00B36A2E">
              <w:rPr>
                <w:rFonts w:ascii="Century Gothic" w:hAnsi="Century Gothic"/>
                <w:b/>
                <w:sz w:val="20"/>
              </w:rPr>
              <w:t>Risk Rating*</w:t>
            </w:r>
          </w:p>
        </w:tc>
      </w:tr>
      <w:tr w:rsidR="00B36A2E" w:rsidRPr="008F6425" w14:paraId="1E3AC51E" w14:textId="77777777" w:rsidTr="00AA549E">
        <w:trPr>
          <w:cantSplit/>
          <w:trHeight w:val="132"/>
        </w:trPr>
        <w:tc>
          <w:tcPr>
            <w:tcW w:w="1484" w:type="dxa"/>
          </w:tcPr>
          <w:p w14:paraId="1AE773E2" w14:textId="77777777" w:rsidR="00B36A2E" w:rsidRPr="00B36A2E" w:rsidRDefault="00B36A2E" w:rsidP="00AA549E">
            <w:pPr>
              <w:rPr>
                <w:rFonts w:ascii="Century Gothic" w:hAnsi="Century Gothic"/>
                <w:b/>
                <w:sz w:val="28"/>
              </w:rPr>
            </w:pPr>
            <w:r w:rsidRPr="00B36A2E">
              <w:rPr>
                <w:rFonts w:ascii="Century Gothic" w:hAnsi="Century Gothic"/>
                <w:b/>
                <w:sz w:val="28"/>
              </w:rPr>
              <w:t>Hazard</w:t>
            </w:r>
          </w:p>
        </w:tc>
        <w:tc>
          <w:tcPr>
            <w:tcW w:w="3331" w:type="dxa"/>
          </w:tcPr>
          <w:p w14:paraId="3C557221" w14:textId="77777777" w:rsidR="00B36A2E" w:rsidRPr="00B36A2E" w:rsidRDefault="00B36A2E" w:rsidP="00AA549E">
            <w:pPr>
              <w:rPr>
                <w:rFonts w:ascii="Century Gothic" w:hAnsi="Century Gothic"/>
                <w:b/>
                <w:sz w:val="28"/>
              </w:rPr>
            </w:pPr>
            <w:r w:rsidRPr="00B36A2E">
              <w:rPr>
                <w:rFonts w:ascii="Century Gothic" w:hAnsi="Century Gothic"/>
                <w:b/>
                <w:sz w:val="28"/>
              </w:rPr>
              <w:t>Risk</w:t>
            </w:r>
          </w:p>
        </w:tc>
        <w:tc>
          <w:tcPr>
            <w:tcW w:w="9068" w:type="dxa"/>
          </w:tcPr>
          <w:p w14:paraId="35082B57" w14:textId="77777777" w:rsidR="00B36A2E" w:rsidRPr="00B36A2E" w:rsidRDefault="00B36A2E" w:rsidP="00AA549E">
            <w:pPr>
              <w:rPr>
                <w:rFonts w:ascii="Century Gothic" w:hAnsi="Century Gothic"/>
                <w:b/>
                <w:sz w:val="28"/>
              </w:rPr>
            </w:pPr>
            <w:r w:rsidRPr="00B36A2E">
              <w:rPr>
                <w:rFonts w:ascii="Century Gothic" w:hAnsi="Century Gothic"/>
                <w:b/>
                <w:sz w:val="28"/>
              </w:rPr>
              <w:t>Control Measures</w:t>
            </w:r>
          </w:p>
        </w:tc>
        <w:tc>
          <w:tcPr>
            <w:tcW w:w="474" w:type="dxa"/>
            <w:vMerge/>
            <w:textDirection w:val="btLr"/>
          </w:tcPr>
          <w:p w14:paraId="157369CC" w14:textId="77777777" w:rsidR="00B36A2E" w:rsidRPr="008B72FE" w:rsidRDefault="00B36A2E" w:rsidP="00AA549E">
            <w:pPr>
              <w:ind w:left="113" w:right="113"/>
              <w:rPr>
                <w:rFonts w:ascii="Century Gothic" w:hAnsi="Century Gothic"/>
                <w:b/>
              </w:rPr>
            </w:pPr>
          </w:p>
        </w:tc>
        <w:tc>
          <w:tcPr>
            <w:tcW w:w="474" w:type="dxa"/>
            <w:vMerge/>
            <w:textDirection w:val="btLr"/>
          </w:tcPr>
          <w:p w14:paraId="07AE6BA3" w14:textId="77777777" w:rsidR="00B36A2E" w:rsidRPr="008B72FE" w:rsidRDefault="00B36A2E" w:rsidP="00AA549E">
            <w:pPr>
              <w:ind w:left="113" w:right="113"/>
              <w:rPr>
                <w:rFonts w:ascii="Century Gothic" w:hAnsi="Century Gothic"/>
                <w:b/>
              </w:rPr>
            </w:pPr>
          </w:p>
        </w:tc>
        <w:tc>
          <w:tcPr>
            <w:tcW w:w="557" w:type="dxa"/>
            <w:vMerge/>
            <w:textDirection w:val="btLr"/>
          </w:tcPr>
          <w:p w14:paraId="49640C5A" w14:textId="77777777" w:rsidR="00B36A2E" w:rsidRPr="008B72FE" w:rsidRDefault="00B36A2E" w:rsidP="00AA549E">
            <w:pPr>
              <w:ind w:left="113" w:right="113"/>
              <w:rPr>
                <w:rFonts w:ascii="Century Gothic" w:hAnsi="Century Gothic"/>
                <w:b/>
              </w:rPr>
            </w:pPr>
          </w:p>
        </w:tc>
      </w:tr>
      <w:tr w:rsidR="00AC7C02" w:rsidRPr="008F6425" w14:paraId="1B59EF7A" w14:textId="77777777" w:rsidTr="00AA549E">
        <w:trPr>
          <w:trHeight w:val="1011"/>
        </w:trPr>
        <w:tc>
          <w:tcPr>
            <w:tcW w:w="1484" w:type="dxa"/>
            <w:vMerge w:val="restart"/>
            <w:vAlign w:val="center"/>
          </w:tcPr>
          <w:p w14:paraId="4FA8E35E" w14:textId="032D1ACF" w:rsidR="00AC7C02" w:rsidRPr="00BE4246" w:rsidRDefault="00AC7C02" w:rsidP="00AA549E">
            <w:pPr>
              <w:pStyle w:val="Default"/>
              <w:jc w:val="center"/>
              <w:rPr>
                <w:rFonts w:ascii="Century Gothic" w:hAnsi="Century Gothic"/>
              </w:rPr>
            </w:pPr>
            <w:r w:rsidRPr="00BE4246">
              <w:rPr>
                <w:rFonts w:ascii="Century Gothic" w:hAnsi="Century Gothic"/>
              </w:rPr>
              <w:t xml:space="preserve">Getting or spreading coronavirus </w:t>
            </w:r>
          </w:p>
        </w:tc>
        <w:tc>
          <w:tcPr>
            <w:tcW w:w="3331" w:type="dxa"/>
            <w:vAlign w:val="center"/>
          </w:tcPr>
          <w:p w14:paraId="554A5F63" w14:textId="710B833B" w:rsidR="00AC7C02" w:rsidRPr="00BE4246" w:rsidRDefault="00AC7C02" w:rsidP="00AA549E">
            <w:pPr>
              <w:pStyle w:val="Default"/>
              <w:rPr>
                <w:rFonts w:ascii="Century Gothic" w:hAnsi="Century Gothic"/>
              </w:rPr>
            </w:pPr>
            <w:r w:rsidRPr="00BE4246">
              <w:rPr>
                <w:rFonts w:ascii="Century Gothic" w:hAnsi="Century Gothic"/>
              </w:rPr>
              <w:t xml:space="preserve">Getting or spreading coronavirus from other visitors and staff </w:t>
            </w:r>
          </w:p>
          <w:p w14:paraId="0DA67291" w14:textId="05DC080B" w:rsidR="00AC7C02" w:rsidRPr="00BE4246" w:rsidRDefault="00AC7C02" w:rsidP="00AA549E">
            <w:pPr>
              <w:pStyle w:val="Default"/>
              <w:rPr>
                <w:rFonts w:ascii="Century Gothic" w:hAnsi="Century Gothic"/>
              </w:rPr>
            </w:pPr>
          </w:p>
        </w:tc>
        <w:tc>
          <w:tcPr>
            <w:tcW w:w="9068" w:type="dxa"/>
            <w:vAlign w:val="center"/>
          </w:tcPr>
          <w:p w14:paraId="772CAA75" w14:textId="77777777" w:rsidR="00C366F5" w:rsidRDefault="00C366F5" w:rsidP="00AA549E">
            <w:pPr>
              <w:pStyle w:val="Default"/>
              <w:rPr>
                <w:rFonts w:ascii="Century Gothic" w:hAnsi="Century Gothic"/>
                <w:b/>
                <w:bCs/>
              </w:rPr>
            </w:pPr>
          </w:p>
          <w:p w14:paraId="5A831645" w14:textId="0B2953D1" w:rsidR="00AC7C02" w:rsidRDefault="00C366F5" w:rsidP="00AA549E">
            <w:pPr>
              <w:pStyle w:val="Default"/>
              <w:rPr>
                <w:rFonts w:ascii="Century Gothic" w:hAnsi="Century Gothic"/>
                <w:b/>
                <w:bCs/>
              </w:rPr>
            </w:pPr>
            <w:r>
              <w:rPr>
                <w:rFonts w:ascii="Century Gothic" w:hAnsi="Century Gothic"/>
                <w:b/>
                <w:bCs/>
              </w:rPr>
              <w:t>Face coverings:</w:t>
            </w:r>
          </w:p>
          <w:p w14:paraId="4B814235" w14:textId="38D5B775" w:rsidR="00C366F5" w:rsidRDefault="00C366F5" w:rsidP="00AA549E">
            <w:pPr>
              <w:pStyle w:val="Default"/>
              <w:rPr>
                <w:rFonts w:ascii="Century Gothic" w:hAnsi="Century Gothic"/>
                <w:b/>
                <w:bCs/>
              </w:rPr>
            </w:pPr>
          </w:p>
          <w:p w14:paraId="11CD3F14" w14:textId="47FA68AD" w:rsidR="00C366F5" w:rsidRPr="00C366F5" w:rsidRDefault="00C366F5" w:rsidP="00AA549E">
            <w:pPr>
              <w:pStyle w:val="Default"/>
              <w:numPr>
                <w:ilvl w:val="0"/>
                <w:numId w:val="8"/>
              </w:numPr>
              <w:rPr>
                <w:rFonts w:ascii="Century Gothic" w:hAnsi="Century Gothic"/>
              </w:rPr>
            </w:pPr>
            <w:r w:rsidRPr="00C366F5">
              <w:rPr>
                <w:rFonts w:ascii="Century Gothic" w:hAnsi="Century Gothic"/>
              </w:rPr>
              <w:t xml:space="preserve">Following </w:t>
            </w:r>
            <w:hyperlink r:id="rId12" w:history="1">
              <w:r w:rsidRPr="00C366F5">
                <w:rPr>
                  <w:rStyle w:val="Hyperlink"/>
                  <w:rFonts w:ascii="Century Gothic" w:hAnsi="Century Gothic"/>
                </w:rPr>
                <w:t>government advice</w:t>
              </w:r>
            </w:hyperlink>
            <w:r w:rsidRPr="00C366F5">
              <w:rPr>
                <w:rFonts w:ascii="Century Gothic" w:hAnsi="Century Gothic"/>
              </w:rPr>
              <w:t xml:space="preserve"> all staff and visitors aged 11 and over are required to wear face coverings. </w:t>
            </w:r>
          </w:p>
          <w:p w14:paraId="49CC8AD9" w14:textId="77777777" w:rsidR="00C366F5" w:rsidRDefault="00C366F5" w:rsidP="00AA549E">
            <w:pPr>
              <w:pStyle w:val="Default"/>
              <w:rPr>
                <w:rFonts w:ascii="Century Gothic" w:hAnsi="Century Gothic"/>
                <w:b/>
                <w:bCs/>
              </w:rPr>
            </w:pPr>
          </w:p>
          <w:p w14:paraId="31D2538D" w14:textId="09F9A8C7" w:rsidR="00AC7C02" w:rsidRPr="00BE4246" w:rsidRDefault="00AC7C02" w:rsidP="00AA549E">
            <w:pPr>
              <w:pStyle w:val="Default"/>
              <w:rPr>
                <w:rFonts w:ascii="Century Gothic" w:hAnsi="Century Gothic"/>
                <w:b/>
                <w:bCs/>
              </w:rPr>
            </w:pPr>
            <w:r w:rsidRPr="00BE4246">
              <w:rPr>
                <w:rFonts w:ascii="Century Gothic" w:hAnsi="Century Gothic"/>
                <w:b/>
                <w:bCs/>
              </w:rPr>
              <w:t>Handwashing:</w:t>
            </w:r>
          </w:p>
          <w:p w14:paraId="05F0EC95" w14:textId="47A93B40" w:rsidR="00AC7C02" w:rsidRPr="00BE4246" w:rsidRDefault="00AC7C02" w:rsidP="00AA549E">
            <w:pPr>
              <w:pStyle w:val="Default"/>
              <w:numPr>
                <w:ilvl w:val="0"/>
                <w:numId w:val="4"/>
              </w:numPr>
              <w:rPr>
                <w:rFonts w:ascii="Century Gothic" w:hAnsi="Century Gothic"/>
              </w:rPr>
            </w:pPr>
            <w:r w:rsidRPr="00BE4246">
              <w:rPr>
                <w:rFonts w:ascii="Century Gothic" w:hAnsi="Century Gothic"/>
              </w:rPr>
              <w:t>Handwashing facilities are available in all toilets</w:t>
            </w:r>
            <w:r w:rsidR="00BE4246">
              <w:rPr>
                <w:rFonts w:ascii="Century Gothic" w:hAnsi="Century Gothic"/>
              </w:rPr>
              <w:t xml:space="preserve">. </w:t>
            </w:r>
            <w:r w:rsidRPr="00BE4246">
              <w:rPr>
                <w:rFonts w:ascii="Century Gothic" w:hAnsi="Century Gothic"/>
              </w:rPr>
              <w:t xml:space="preserve">There is also a hand washing station outside. </w:t>
            </w:r>
          </w:p>
          <w:p w14:paraId="3991EA33" w14:textId="4252D680" w:rsidR="00AC7C02" w:rsidRPr="00BE4246" w:rsidRDefault="00AC7C02" w:rsidP="00AA549E">
            <w:pPr>
              <w:pStyle w:val="Default"/>
              <w:numPr>
                <w:ilvl w:val="0"/>
                <w:numId w:val="4"/>
              </w:numPr>
              <w:rPr>
                <w:rFonts w:ascii="Century Gothic" w:hAnsi="Century Gothic"/>
              </w:rPr>
            </w:pPr>
            <w:r w:rsidRPr="00BE4246">
              <w:rPr>
                <w:rFonts w:ascii="Century Gothic" w:hAnsi="Century Gothic"/>
              </w:rPr>
              <w:t>Visitors and staff are required to use the provided hand sanitizer upon entry and re-entry to the Science Oxford Centre. Hand sanitizing stati</w:t>
            </w:r>
            <w:r w:rsidR="00BE4246">
              <w:rPr>
                <w:rFonts w:ascii="Century Gothic" w:hAnsi="Century Gothic"/>
              </w:rPr>
              <w:t>o</w:t>
            </w:r>
            <w:r w:rsidRPr="00BE4246">
              <w:rPr>
                <w:rFonts w:ascii="Century Gothic" w:hAnsi="Century Gothic"/>
              </w:rPr>
              <w:t xml:space="preserve">ns are placed at regular intervals around the building. </w:t>
            </w:r>
          </w:p>
          <w:p w14:paraId="4FFCB03F" w14:textId="2DACF87C" w:rsidR="00AC7C02" w:rsidRPr="00BE4246" w:rsidRDefault="00AC7C02" w:rsidP="00AA549E">
            <w:pPr>
              <w:pStyle w:val="Default"/>
              <w:numPr>
                <w:ilvl w:val="0"/>
                <w:numId w:val="4"/>
              </w:numPr>
              <w:rPr>
                <w:rFonts w:ascii="Century Gothic" w:hAnsi="Century Gothic"/>
              </w:rPr>
            </w:pPr>
            <w:r w:rsidRPr="00BE4246">
              <w:rPr>
                <w:rFonts w:ascii="Century Gothic" w:hAnsi="Century Gothic"/>
              </w:rPr>
              <w:t>Signs are displayed to remind visitors to wash their hands and how to do so properly.</w:t>
            </w:r>
          </w:p>
          <w:p w14:paraId="5FC572E1" w14:textId="77777777" w:rsidR="00AC7C02" w:rsidRPr="00BE4246" w:rsidRDefault="00AC7C02" w:rsidP="00AA549E">
            <w:pPr>
              <w:pStyle w:val="Default"/>
              <w:ind w:left="720"/>
              <w:rPr>
                <w:rFonts w:ascii="Century Gothic" w:hAnsi="Century Gothic"/>
              </w:rPr>
            </w:pPr>
          </w:p>
          <w:p w14:paraId="32465405" w14:textId="75FC2392" w:rsidR="00AC7C02" w:rsidRPr="00BE4246" w:rsidRDefault="00AC7C02" w:rsidP="00AA549E">
            <w:pPr>
              <w:pStyle w:val="Default"/>
              <w:rPr>
                <w:rFonts w:ascii="Century Gothic" w:hAnsi="Century Gothic"/>
                <w:b/>
                <w:bCs/>
              </w:rPr>
            </w:pPr>
            <w:r w:rsidRPr="00BE4246">
              <w:rPr>
                <w:rFonts w:ascii="Century Gothic" w:hAnsi="Century Gothic"/>
                <w:b/>
                <w:bCs/>
              </w:rPr>
              <w:t>Proper hygiene:</w:t>
            </w:r>
          </w:p>
          <w:p w14:paraId="1CD0F97D" w14:textId="28A1FFD0" w:rsidR="00AC7C02" w:rsidRPr="00BE4246" w:rsidRDefault="00AC7C02" w:rsidP="00AA549E">
            <w:pPr>
              <w:pStyle w:val="Default"/>
              <w:numPr>
                <w:ilvl w:val="0"/>
                <w:numId w:val="4"/>
              </w:numPr>
              <w:rPr>
                <w:rFonts w:ascii="Century Gothic" w:hAnsi="Century Gothic"/>
              </w:rPr>
            </w:pPr>
            <w:r w:rsidRPr="00BE4246">
              <w:rPr>
                <w:rFonts w:ascii="Century Gothic" w:hAnsi="Century Gothic"/>
              </w:rPr>
              <w:t xml:space="preserve">Staff and visitors are reminded of the importance of maintaining good personal hygiene and are instructed to follow </w:t>
            </w:r>
            <w:r w:rsidR="00BE4246">
              <w:rPr>
                <w:rFonts w:ascii="Century Gothic" w:hAnsi="Century Gothic"/>
              </w:rPr>
              <w:t xml:space="preserve">proper </w:t>
            </w:r>
            <w:r w:rsidRPr="00BE4246">
              <w:rPr>
                <w:rFonts w:ascii="Century Gothic" w:hAnsi="Century Gothic"/>
              </w:rPr>
              <w:t>Covid-19 etiquette including:</w:t>
            </w:r>
          </w:p>
          <w:p w14:paraId="1E80A6AA" w14:textId="361B3529" w:rsidR="00AC7C02" w:rsidRPr="00BE4246" w:rsidRDefault="00AC7C02" w:rsidP="00AA549E">
            <w:pPr>
              <w:pStyle w:val="Default"/>
              <w:numPr>
                <w:ilvl w:val="1"/>
                <w:numId w:val="4"/>
              </w:numPr>
              <w:rPr>
                <w:rFonts w:ascii="Century Gothic" w:hAnsi="Century Gothic"/>
              </w:rPr>
            </w:pPr>
            <w:r w:rsidRPr="00BE4246">
              <w:rPr>
                <w:rFonts w:ascii="Century Gothic" w:hAnsi="Century Gothic"/>
              </w:rPr>
              <w:lastRenderedPageBreak/>
              <w:t>Practicing ‘Catch it, bin it, kill’ – signs displayed</w:t>
            </w:r>
            <w:r w:rsidR="00AA549E" w:rsidRPr="00BE4246">
              <w:rPr>
                <w:rFonts w:ascii="Century Gothic" w:hAnsi="Century Gothic"/>
              </w:rPr>
              <w:t>.</w:t>
            </w:r>
          </w:p>
          <w:p w14:paraId="1F66E8F1" w14:textId="4CD3376B" w:rsidR="00AC7C02" w:rsidRPr="00BE4246" w:rsidRDefault="00AC7C02" w:rsidP="00AA549E">
            <w:pPr>
              <w:pStyle w:val="Default"/>
              <w:numPr>
                <w:ilvl w:val="1"/>
                <w:numId w:val="4"/>
              </w:numPr>
              <w:rPr>
                <w:rFonts w:ascii="Century Gothic" w:hAnsi="Century Gothic"/>
              </w:rPr>
            </w:pPr>
            <w:r w:rsidRPr="00BE4246">
              <w:rPr>
                <w:rFonts w:ascii="Century Gothic" w:hAnsi="Century Gothic"/>
              </w:rPr>
              <w:t xml:space="preserve">Do not touch your eyes, </w:t>
            </w:r>
            <w:proofErr w:type="gramStart"/>
            <w:r w:rsidRPr="00BE4246">
              <w:rPr>
                <w:rFonts w:ascii="Century Gothic" w:hAnsi="Century Gothic"/>
              </w:rPr>
              <w:t>nose</w:t>
            </w:r>
            <w:proofErr w:type="gramEnd"/>
            <w:r w:rsidRPr="00BE4246">
              <w:rPr>
                <w:rFonts w:ascii="Century Gothic" w:hAnsi="Century Gothic"/>
              </w:rPr>
              <w:t xml:space="preserve"> or mouth if your hands are not clean</w:t>
            </w:r>
            <w:r w:rsidR="00AA549E" w:rsidRPr="00BE4246">
              <w:rPr>
                <w:rFonts w:ascii="Century Gothic" w:hAnsi="Century Gothic"/>
              </w:rPr>
              <w:t>.</w:t>
            </w:r>
          </w:p>
          <w:p w14:paraId="3369295F" w14:textId="50F30D84" w:rsidR="00AC7C02" w:rsidRPr="00BE4246" w:rsidRDefault="00AC7C02" w:rsidP="00AA549E">
            <w:pPr>
              <w:pStyle w:val="Default"/>
              <w:numPr>
                <w:ilvl w:val="0"/>
                <w:numId w:val="4"/>
              </w:numPr>
              <w:rPr>
                <w:rFonts w:ascii="Century Gothic" w:hAnsi="Century Gothic"/>
              </w:rPr>
            </w:pPr>
            <w:r w:rsidRPr="00BE4246">
              <w:rPr>
                <w:rFonts w:ascii="Century Gothic" w:hAnsi="Century Gothic"/>
              </w:rPr>
              <w:t xml:space="preserve">Staff and visitors are asked not to come to the Science Oxford Centre if they display any </w:t>
            </w:r>
            <w:hyperlink r:id="rId13" w:history="1">
              <w:r w:rsidRPr="00BE4246">
                <w:rPr>
                  <w:rStyle w:val="Hyperlink"/>
                  <w:rFonts w:ascii="Century Gothic" w:hAnsi="Century Gothic"/>
                </w:rPr>
                <w:t>Corona Virus symptoms.</w:t>
              </w:r>
            </w:hyperlink>
          </w:p>
          <w:p w14:paraId="37181261" w14:textId="77777777" w:rsidR="00AA549E" w:rsidRPr="00BE4246" w:rsidRDefault="00AA549E" w:rsidP="00AA549E">
            <w:pPr>
              <w:pStyle w:val="Default"/>
              <w:rPr>
                <w:rFonts w:ascii="Century Gothic" w:hAnsi="Century Gothic"/>
                <w:b/>
                <w:bCs/>
              </w:rPr>
            </w:pPr>
          </w:p>
          <w:p w14:paraId="63199B0C" w14:textId="310C11EA" w:rsidR="00AC7C02" w:rsidRPr="00BE4246" w:rsidRDefault="00AC7C02" w:rsidP="00AA549E">
            <w:pPr>
              <w:pStyle w:val="Default"/>
              <w:rPr>
                <w:rFonts w:ascii="Century Gothic" w:hAnsi="Century Gothic"/>
                <w:b/>
                <w:bCs/>
              </w:rPr>
            </w:pPr>
            <w:r w:rsidRPr="00BE4246">
              <w:rPr>
                <w:rFonts w:ascii="Century Gothic" w:hAnsi="Century Gothic"/>
                <w:b/>
                <w:bCs/>
              </w:rPr>
              <w:t>Social distancing:</w:t>
            </w:r>
          </w:p>
          <w:p w14:paraId="067B79A0" w14:textId="77777777" w:rsidR="00AA549E" w:rsidRPr="00BE4246" w:rsidRDefault="00AA549E" w:rsidP="00AA549E">
            <w:pPr>
              <w:pStyle w:val="Default"/>
              <w:rPr>
                <w:rFonts w:ascii="Century Gothic" w:hAnsi="Century Gothic"/>
                <w:b/>
                <w:bCs/>
              </w:rPr>
            </w:pPr>
          </w:p>
          <w:p w14:paraId="57123F5D" w14:textId="55654A82" w:rsidR="00AC7C02" w:rsidRDefault="00AA549E" w:rsidP="00AA549E">
            <w:pPr>
              <w:pStyle w:val="Default"/>
              <w:rPr>
                <w:rFonts w:ascii="Century Gothic" w:hAnsi="Century Gothic"/>
              </w:rPr>
            </w:pPr>
            <w:r w:rsidRPr="00BE4246">
              <w:rPr>
                <w:rFonts w:ascii="Century Gothic" w:hAnsi="Century Gothic"/>
              </w:rPr>
              <w:t>To</w:t>
            </w:r>
            <w:r w:rsidR="00AC7C02" w:rsidRPr="00BE4246">
              <w:rPr>
                <w:rFonts w:ascii="Century Gothic" w:hAnsi="Century Gothic"/>
              </w:rPr>
              <w:t xml:space="preserve"> assist staff and visitors </w:t>
            </w:r>
            <w:r w:rsidR="00BE4246">
              <w:rPr>
                <w:rFonts w:ascii="Century Gothic" w:hAnsi="Century Gothic"/>
              </w:rPr>
              <w:t xml:space="preserve">in </w:t>
            </w:r>
            <w:r w:rsidR="00AC7C02" w:rsidRPr="00BE4246">
              <w:rPr>
                <w:rFonts w:ascii="Century Gothic" w:hAnsi="Century Gothic"/>
              </w:rPr>
              <w:t>maintaining social distancing</w:t>
            </w:r>
            <w:r w:rsidR="00BE4246">
              <w:rPr>
                <w:rFonts w:ascii="Century Gothic" w:hAnsi="Century Gothic"/>
              </w:rPr>
              <w:t>,</w:t>
            </w:r>
            <w:r w:rsidR="00AC7C02" w:rsidRPr="00BE4246">
              <w:rPr>
                <w:rFonts w:ascii="Century Gothic" w:hAnsi="Century Gothic"/>
              </w:rPr>
              <w:t xml:space="preserve"> the following controls have been implemented:</w:t>
            </w:r>
          </w:p>
          <w:p w14:paraId="29E84FF2" w14:textId="77777777" w:rsidR="00BE4246" w:rsidRPr="00BE4246" w:rsidRDefault="00BE4246" w:rsidP="00AA549E">
            <w:pPr>
              <w:pStyle w:val="Default"/>
              <w:rPr>
                <w:rFonts w:ascii="Century Gothic" w:hAnsi="Century Gothic"/>
              </w:rPr>
            </w:pPr>
          </w:p>
          <w:p w14:paraId="58FD91A4" w14:textId="19010D7B" w:rsidR="00AC7C02" w:rsidRPr="00BE4246" w:rsidRDefault="00AC7C02" w:rsidP="00AA549E">
            <w:pPr>
              <w:pStyle w:val="Default"/>
              <w:numPr>
                <w:ilvl w:val="0"/>
                <w:numId w:val="4"/>
              </w:numPr>
              <w:rPr>
                <w:rFonts w:ascii="Century Gothic" w:hAnsi="Century Gothic"/>
              </w:rPr>
            </w:pPr>
            <w:r w:rsidRPr="00BE4246">
              <w:rPr>
                <w:rFonts w:ascii="Century Gothic" w:hAnsi="Century Gothic"/>
              </w:rPr>
              <w:t>Signage to remind people to maintain social distancing</w:t>
            </w:r>
            <w:r w:rsidR="00AA549E" w:rsidRPr="00BE4246">
              <w:rPr>
                <w:rFonts w:ascii="Century Gothic" w:hAnsi="Century Gothic"/>
              </w:rPr>
              <w:t>.</w:t>
            </w:r>
          </w:p>
          <w:p w14:paraId="7B2ABD96" w14:textId="586EDA42" w:rsidR="00AC7C02" w:rsidRPr="00BE4246" w:rsidRDefault="00AC7C02" w:rsidP="00AA549E">
            <w:pPr>
              <w:pStyle w:val="Default"/>
              <w:numPr>
                <w:ilvl w:val="0"/>
                <w:numId w:val="4"/>
              </w:numPr>
              <w:rPr>
                <w:rFonts w:ascii="Century Gothic" w:hAnsi="Century Gothic"/>
              </w:rPr>
            </w:pPr>
            <w:r w:rsidRPr="00BE4246">
              <w:rPr>
                <w:rFonts w:ascii="Century Gothic" w:hAnsi="Century Gothic"/>
              </w:rPr>
              <w:t>A one-way system around the use of facilities like toilets, coatracks and entrances and exits</w:t>
            </w:r>
            <w:r w:rsidR="00AA549E" w:rsidRPr="00BE4246">
              <w:rPr>
                <w:rFonts w:ascii="Century Gothic" w:hAnsi="Century Gothic"/>
              </w:rPr>
              <w:t>.</w:t>
            </w:r>
          </w:p>
          <w:p w14:paraId="26CFB6E9" w14:textId="1A62E4F8" w:rsidR="00AC7C02" w:rsidRPr="00BE4246" w:rsidRDefault="00AC7C02" w:rsidP="00AA549E">
            <w:pPr>
              <w:pStyle w:val="Default"/>
              <w:numPr>
                <w:ilvl w:val="0"/>
                <w:numId w:val="4"/>
              </w:numPr>
              <w:rPr>
                <w:rFonts w:ascii="Century Gothic" w:hAnsi="Century Gothic"/>
              </w:rPr>
            </w:pPr>
            <w:r w:rsidRPr="00BE4246">
              <w:rPr>
                <w:rFonts w:ascii="Century Gothic" w:hAnsi="Century Gothic"/>
              </w:rPr>
              <w:t xml:space="preserve">Our Exploration Zone has been re-arranged to allow </w:t>
            </w:r>
            <w:r w:rsidR="00BE4246">
              <w:rPr>
                <w:rFonts w:ascii="Century Gothic" w:hAnsi="Century Gothic"/>
              </w:rPr>
              <w:t>visitors</w:t>
            </w:r>
            <w:r w:rsidRPr="00BE4246">
              <w:rPr>
                <w:rFonts w:ascii="Century Gothic" w:hAnsi="Century Gothic"/>
              </w:rPr>
              <w:t xml:space="preserve"> to maintain social distancing while interacting with the exhibits.</w:t>
            </w:r>
          </w:p>
          <w:p w14:paraId="15988061" w14:textId="2FB8071F" w:rsidR="00AC7C02" w:rsidRPr="00BE4246" w:rsidRDefault="00AC7C02" w:rsidP="00AA549E">
            <w:pPr>
              <w:pStyle w:val="Default"/>
              <w:numPr>
                <w:ilvl w:val="0"/>
                <w:numId w:val="4"/>
              </w:numPr>
              <w:rPr>
                <w:rFonts w:ascii="Century Gothic" w:hAnsi="Century Gothic"/>
              </w:rPr>
            </w:pPr>
            <w:r w:rsidRPr="00BE4246">
              <w:rPr>
                <w:rFonts w:ascii="Century Gothic" w:hAnsi="Century Gothic"/>
              </w:rPr>
              <w:t>We have reduced the capacity of our sessions to 50%</w:t>
            </w:r>
            <w:r w:rsidR="00AA549E" w:rsidRPr="00BE4246">
              <w:rPr>
                <w:rFonts w:ascii="Century Gothic" w:hAnsi="Century Gothic"/>
              </w:rPr>
              <w:t>.</w:t>
            </w:r>
          </w:p>
          <w:p w14:paraId="675930FF" w14:textId="0BB81396" w:rsidR="00AA549E" w:rsidRPr="00BE4246" w:rsidRDefault="00AC7C02" w:rsidP="00AA549E">
            <w:pPr>
              <w:pStyle w:val="Default"/>
              <w:numPr>
                <w:ilvl w:val="0"/>
                <w:numId w:val="4"/>
              </w:numPr>
              <w:rPr>
                <w:rFonts w:ascii="Century Gothic" w:hAnsi="Century Gothic"/>
              </w:rPr>
            </w:pPr>
            <w:r w:rsidRPr="00BE4246">
              <w:rPr>
                <w:rFonts w:ascii="Century Gothic" w:hAnsi="Century Gothic"/>
              </w:rPr>
              <w:t>All tickets must be bought online in advance t</w:t>
            </w:r>
            <w:r w:rsidR="00BE4246">
              <w:rPr>
                <w:rFonts w:ascii="Century Gothic" w:hAnsi="Century Gothic"/>
              </w:rPr>
              <w:t>o</w:t>
            </w:r>
            <w:r w:rsidRPr="00BE4246">
              <w:rPr>
                <w:rFonts w:ascii="Century Gothic" w:hAnsi="Century Gothic"/>
              </w:rPr>
              <w:t xml:space="preserve"> avoid the need to accept payment and to reduce the need to queue</w:t>
            </w:r>
            <w:r w:rsidR="00AA549E" w:rsidRPr="00BE4246">
              <w:rPr>
                <w:rFonts w:ascii="Century Gothic" w:hAnsi="Century Gothic"/>
              </w:rPr>
              <w:t>.</w:t>
            </w:r>
          </w:p>
          <w:p w14:paraId="310B0394" w14:textId="7E4183C5" w:rsidR="00AC7C02" w:rsidRPr="00BE4246" w:rsidRDefault="00BE4246" w:rsidP="00AA549E">
            <w:pPr>
              <w:pStyle w:val="Default"/>
              <w:numPr>
                <w:ilvl w:val="0"/>
                <w:numId w:val="4"/>
              </w:numPr>
              <w:rPr>
                <w:rFonts w:ascii="Century Gothic" w:hAnsi="Century Gothic"/>
              </w:rPr>
            </w:pPr>
            <w:r>
              <w:rPr>
                <w:rFonts w:ascii="Century Gothic" w:hAnsi="Century Gothic"/>
              </w:rPr>
              <w:t>Visitors</w:t>
            </w:r>
            <w:r w:rsidR="00AC7C02" w:rsidRPr="00BE4246">
              <w:rPr>
                <w:rFonts w:ascii="Century Gothic" w:hAnsi="Century Gothic"/>
              </w:rPr>
              <w:t xml:space="preserve"> will check in upon arrival with a staff member at a safe distance by giving their last name and will be directed straight through into the Science Oxford centre with no communal holding area to avoid gatherings in the lobby.</w:t>
            </w:r>
          </w:p>
          <w:p w14:paraId="63E9FD02" w14:textId="12C6C8F9" w:rsidR="00AC7C02" w:rsidRPr="00BE4246" w:rsidRDefault="00AC7C02" w:rsidP="00AA549E">
            <w:pPr>
              <w:pStyle w:val="Default"/>
              <w:numPr>
                <w:ilvl w:val="0"/>
                <w:numId w:val="4"/>
              </w:numPr>
              <w:rPr>
                <w:rFonts w:ascii="Century Gothic" w:hAnsi="Century Gothic"/>
              </w:rPr>
            </w:pPr>
            <w:r w:rsidRPr="00BE4246">
              <w:rPr>
                <w:rFonts w:ascii="Century Gothic" w:hAnsi="Century Gothic"/>
              </w:rPr>
              <w:t>Floor markings are used to show a safe distance</w:t>
            </w:r>
            <w:r w:rsidR="00AA549E" w:rsidRPr="00BE4246">
              <w:rPr>
                <w:rFonts w:ascii="Century Gothic" w:hAnsi="Century Gothic"/>
              </w:rPr>
              <w:t>.</w:t>
            </w:r>
          </w:p>
          <w:p w14:paraId="51EA38BD" w14:textId="6F18A1BD" w:rsidR="00AC7C02" w:rsidRPr="00BE4246" w:rsidRDefault="00AC7C02" w:rsidP="00AA549E">
            <w:pPr>
              <w:pStyle w:val="Default"/>
              <w:numPr>
                <w:ilvl w:val="0"/>
                <w:numId w:val="4"/>
              </w:numPr>
              <w:rPr>
                <w:rFonts w:ascii="Century Gothic" w:hAnsi="Century Gothic"/>
              </w:rPr>
            </w:pPr>
            <w:r w:rsidRPr="00BE4246">
              <w:rPr>
                <w:rFonts w:ascii="Century Gothic" w:hAnsi="Century Gothic"/>
              </w:rPr>
              <w:lastRenderedPageBreak/>
              <w:t xml:space="preserve">Car and bike parking </w:t>
            </w:r>
            <w:r w:rsidR="00AA549E" w:rsidRPr="00BE4246">
              <w:rPr>
                <w:rFonts w:ascii="Century Gothic" w:hAnsi="Century Gothic"/>
              </w:rPr>
              <w:t>are</w:t>
            </w:r>
            <w:r w:rsidRPr="00BE4246">
              <w:rPr>
                <w:rFonts w:ascii="Century Gothic" w:hAnsi="Century Gothic"/>
              </w:rPr>
              <w:t xml:space="preserve"> provided to enable staff and visitors to avoid public transport</w:t>
            </w:r>
            <w:r w:rsidR="00AA549E" w:rsidRPr="00BE4246">
              <w:rPr>
                <w:rFonts w:ascii="Century Gothic" w:hAnsi="Century Gothic"/>
              </w:rPr>
              <w:t>.</w:t>
            </w:r>
          </w:p>
          <w:p w14:paraId="04E81E9F" w14:textId="57EB7541" w:rsidR="00AC7C02" w:rsidRPr="00BE4246" w:rsidRDefault="00AC7C02" w:rsidP="00AA549E">
            <w:pPr>
              <w:pStyle w:val="Default"/>
              <w:rPr>
                <w:rFonts w:ascii="Century Gothic" w:hAnsi="Century Gothic"/>
              </w:rPr>
            </w:pPr>
          </w:p>
          <w:p w14:paraId="188D7DA8" w14:textId="29476013" w:rsidR="00AC7C02" w:rsidRPr="00BE4246" w:rsidRDefault="00AC7C02" w:rsidP="00AA549E">
            <w:pPr>
              <w:pStyle w:val="Default"/>
              <w:rPr>
                <w:rFonts w:ascii="Century Gothic" w:hAnsi="Century Gothic"/>
                <w:b/>
                <w:bCs/>
              </w:rPr>
            </w:pPr>
            <w:r w:rsidRPr="00BE4246">
              <w:rPr>
                <w:rFonts w:ascii="Century Gothic" w:hAnsi="Century Gothic"/>
                <w:b/>
                <w:bCs/>
              </w:rPr>
              <w:t>Test and Trace:</w:t>
            </w:r>
          </w:p>
          <w:p w14:paraId="15AB3B9A" w14:textId="1C8A3B93" w:rsidR="00AC7C02" w:rsidRPr="00BE4246" w:rsidRDefault="00AC7C02" w:rsidP="00AA549E">
            <w:pPr>
              <w:pStyle w:val="Default"/>
              <w:numPr>
                <w:ilvl w:val="0"/>
                <w:numId w:val="4"/>
              </w:numPr>
              <w:rPr>
                <w:rFonts w:ascii="Century Gothic" w:hAnsi="Century Gothic"/>
              </w:rPr>
            </w:pPr>
            <w:r w:rsidRPr="00BE4246">
              <w:rPr>
                <w:rFonts w:ascii="Century Gothic" w:hAnsi="Century Gothic"/>
              </w:rPr>
              <w:t xml:space="preserve">All staff and visitors must provide full contact details to enable us to comply with </w:t>
            </w:r>
            <w:hyperlink r:id="rId14" w:history="1">
              <w:r w:rsidRPr="00BE4246">
                <w:rPr>
                  <w:rStyle w:val="Hyperlink"/>
                  <w:rFonts w:ascii="Century Gothic" w:hAnsi="Century Gothic"/>
                </w:rPr>
                <w:t>Test and Trace</w:t>
              </w:r>
            </w:hyperlink>
            <w:r w:rsidRPr="00BE4246">
              <w:rPr>
                <w:rFonts w:ascii="Century Gothic" w:hAnsi="Century Gothic"/>
              </w:rPr>
              <w:t>. If anyone who visits the Science Oxford Centre may be at risk Science Oxford will inform them.</w:t>
            </w:r>
          </w:p>
          <w:p w14:paraId="39FEAAA2" w14:textId="1F8597B4" w:rsidR="00AC7C02" w:rsidRPr="00BE4246" w:rsidRDefault="00AC7C02" w:rsidP="00AA549E">
            <w:pPr>
              <w:pStyle w:val="Default"/>
              <w:rPr>
                <w:rFonts w:ascii="Century Gothic" w:hAnsi="Century Gothic"/>
              </w:rPr>
            </w:pPr>
          </w:p>
        </w:tc>
        <w:tc>
          <w:tcPr>
            <w:tcW w:w="474" w:type="dxa"/>
            <w:vAlign w:val="center"/>
          </w:tcPr>
          <w:p w14:paraId="79E4EDED" w14:textId="2C2AEC52" w:rsidR="00AC7C02" w:rsidRPr="00BE4246" w:rsidRDefault="00AC7C02" w:rsidP="00AA549E">
            <w:pPr>
              <w:jc w:val="center"/>
              <w:rPr>
                <w:rFonts w:ascii="Century Gothic" w:hAnsi="Century Gothic"/>
                <w:sz w:val="24"/>
                <w:szCs w:val="24"/>
              </w:rPr>
            </w:pPr>
            <w:r w:rsidRPr="00BE4246">
              <w:rPr>
                <w:rFonts w:ascii="Century Gothic" w:hAnsi="Century Gothic"/>
                <w:sz w:val="24"/>
                <w:szCs w:val="24"/>
              </w:rPr>
              <w:lastRenderedPageBreak/>
              <w:t>2</w:t>
            </w:r>
          </w:p>
        </w:tc>
        <w:tc>
          <w:tcPr>
            <w:tcW w:w="474" w:type="dxa"/>
            <w:vAlign w:val="center"/>
          </w:tcPr>
          <w:p w14:paraId="5E889E92" w14:textId="73C55923" w:rsidR="00AC7C02" w:rsidRPr="00BE4246" w:rsidRDefault="007134E2" w:rsidP="00AA549E">
            <w:pPr>
              <w:jc w:val="center"/>
              <w:rPr>
                <w:rFonts w:ascii="Century Gothic" w:hAnsi="Century Gothic"/>
                <w:sz w:val="24"/>
                <w:szCs w:val="24"/>
              </w:rPr>
            </w:pPr>
            <w:r>
              <w:rPr>
                <w:rFonts w:ascii="Century Gothic" w:hAnsi="Century Gothic"/>
                <w:sz w:val="24"/>
                <w:szCs w:val="24"/>
              </w:rPr>
              <w:t>2</w:t>
            </w:r>
          </w:p>
        </w:tc>
        <w:tc>
          <w:tcPr>
            <w:tcW w:w="557" w:type="dxa"/>
            <w:shd w:val="clear" w:color="auto" w:fill="92D050"/>
            <w:vAlign w:val="center"/>
          </w:tcPr>
          <w:p w14:paraId="3A384272" w14:textId="2308EE70" w:rsidR="00AC7C02" w:rsidRPr="00BE4246" w:rsidRDefault="007134E2" w:rsidP="00AA549E">
            <w:pPr>
              <w:jc w:val="center"/>
              <w:rPr>
                <w:rFonts w:ascii="Century Gothic" w:hAnsi="Century Gothic"/>
                <w:b/>
                <w:sz w:val="24"/>
                <w:szCs w:val="24"/>
              </w:rPr>
            </w:pPr>
            <w:r>
              <w:rPr>
                <w:rFonts w:ascii="Century Gothic" w:hAnsi="Century Gothic"/>
                <w:b/>
                <w:sz w:val="24"/>
                <w:szCs w:val="24"/>
              </w:rPr>
              <w:t>4</w:t>
            </w:r>
          </w:p>
        </w:tc>
      </w:tr>
      <w:tr w:rsidR="00AC7C02" w:rsidRPr="008F6425" w14:paraId="3CD159FF" w14:textId="77777777" w:rsidTr="00AA549E">
        <w:trPr>
          <w:trHeight w:val="1011"/>
        </w:trPr>
        <w:tc>
          <w:tcPr>
            <w:tcW w:w="1484" w:type="dxa"/>
            <w:vMerge/>
            <w:vAlign w:val="center"/>
          </w:tcPr>
          <w:p w14:paraId="5BD34FFE" w14:textId="521F5AB0" w:rsidR="00AC7C02" w:rsidRPr="00BE4246" w:rsidRDefault="00AC7C02" w:rsidP="00AA549E">
            <w:pPr>
              <w:tabs>
                <w:tab w:val="left" w:pos="1141"/>
              </w:tabs>
              <w:jc w:val="center"/>
              <w:rPr>
                <w:rFonts w:ascii="Century Gothic" w:hAnsi="Century Gothic"/>
                <w:sz w:val="24"/>
                <w:szCs w:val="24"/>
              </w:rPr>
            </w:pPr>
          </w:p>
        </w:tc>
        <w:tc>
          <w:tcPr>
            <w:tcW w:w="3331" w:type="dxa"/>
            <w:vAlign w:val="center"/>
          </w:tcPr>
          <w:p w14:paraId="30397A5B" w14:textId="1FEE0FA6" w:rsidR="00AC7C02" w:rsidRPr="00BE4246" w:rsidRDefault="00AC7C02" w:rsidP="00AA549E">
            <w:pPr>
              <w:pStyle w:val="Default"/>
              <w:rPr>
                <w:rFonts w:ascii="Century Gothic" w:hAnsi="Century Gothic"/>
              </w:rPr>
            </w:pPr>
            <w:r w:rsidRPr="00BE4246">
              <w:rPr>
                <w:rFonts w:ascii="Century Gothic" w:hAnsi="Century Gothic"/>
              </w:rPr>
              <w:t>Getting or spreading coronavirus from touching shared surfaces</w:t>
            </w:r>
          </w:p>
          <w:p w14:paraId="54B0B038" w14:textId="50D20889" w:rsidR="00AC7C02" w:rsidRPr="00BE4246" w:rsidRDefault="00AC7C02" w:rsidP="00AA549E">
            <w:pPr>
              <w:pStyle w:val="1Text"/>
              <w:rPr>
                <w:rFonts w:ascii="Century Gothic" w:hAnsi="Century Gothic" w:cs="Arial"/>
                <w:bCs/>
                <w:sz w:val="24"/>
              </w:rPr>
            </w:pPr>
          </w:p>
        </w:tc>
        <w:tc>
          <w:tcPr>
            <w:tcW w:w="9068" w:type="dxa"/>
            <w:vAlign w:val="center"/>
          </w:tcPr>
          <w:p w14:paraId="0DE52C07" w14:textId="77777777" w:rsidR="00AA549E" w:rsidRPr="00BE4246" w:rsidRDefault="00AA549E" w:rsidP="00AA549E">
            <w:pPr>
              <w:pStyle w:val="NoSpacing"/>
              <w:ind w:left="360"/>
              <w:rPr>
                <w:rFonts w:ascii="Century Gothic" w:hAnsi="Century Gothic"/>
                <w:sz w:val="24"/>
                <w:szCs w:val="24"/>
              </w:rPr>
            </w:pPr>
          </w:p>
          <w:p w14:paraId="09CCA23A" w14:textId="0CA932CB" w:rsidR="00AC7C02" w:rsidRPr="00BE4246" w:rsidRDefault="00AC7C02" w:rsidP="00AA549E">
            <w:pPr>
              <w:pStyle w:val="NoSpacing"/>
              <w:numPr>
                <w:ilvl w:val="0"/>
                <w:numId w:val="3"/>
              </w:numPr>
              <w:rPr>
                <w:rFonts w:ascii="Century Gothic" w:hAnsi="Century Gothic"/>
                <w:sz w:val="24"/>
                <w:szCs w:val="24"/>
              </w:rPr>
            </w:pPr>
            <w:r w:rsidRPr="00BE4246">
              <w:rPr>
                <w:rFonts w:ascii="Century Gothic" w:hAnsi="Century Gothic"/>
                <w:sz w:val="24"/>
                <w:szCs w:val="24"/>
              </w:rPr>
              <w:t>All staff and visitors are required to sanitize their hands at the stations provided upon each entry into the Science Oxford Centre and the Exploration Zone.</w:t>
            </w:r>
          </w:p>
          <w:p w14:paraId="31C81842" w14:textId="071F70B2" w:rsidR="00AC7C02" w:rsidRPr="00BE4246" w:rsidRDefault="00AC7C02" w:rsidP="00AA549E">
            <w:pPr>
              <w:pStyle w:val="NoSpacing"/>
              <w:numPr>
                <w:ilvl w:val="0"/>
                <w:numId w:val="3"/>
              </w:numPr>
              <w:rPr>
                <w:rFonts w:ascii="Century Gothic" w:hAnsi="Century Gothic"/>
                <w:sz w:val="24"/>
                <w:szCs w:val="24"/>
              </w:rPr>
            </w:pPr>
            <w:r w:rsidRPr="00BE4246">
              <w:rPr>
                <w:rFonts w:ascii="Century Gothic" w:hAnsi="Century Gothic"/>
                <w:sz w:val="24"/>
                <w:szCs w:val="24"/>
              </w:rPr>
              <w:t xml:space="preserve">Increased cleaning will be taking place in the Exploration </w:t>
            </w:r>
            <w:r w:rsidR="00BE4246">
              <w:rPr>
                <w:rFonts w:ascii="Century Gothic" w:hAnsi="Century Gothic"/>
                <w:sz w:val="24"/>
                <w:szCs w:val="24"/>
              </w:rPr>
              <w:t>Z</w:t>
            </w:r>
            <w:r w:rsidRPr="00BE4246">
              <w:rPr>
                <w:rFonts w:ascii="Century Gothic" w:hAnsi="Century Gothic"/>
                <w:sz w:val="24"/>
                <w:szCs w:val="24"/>
              </w:rPr>
              <w:t xml:space="preserve">one during sessions. </w:t>
            </w:r>
          </w:p>
          <w:p w14:paraId="5B449241" w14:textId="3BA438DB" w:rsidR="00AC7C02" w:rsidRPr="00BE4246" w:rsidRDefault="00AC7C02" w:rsidP="00AA549E">
            <w:pPr>
              <w:pStyle w:val="NoSpacing"/>
              <w:numPr>
                <w:ilvl w:val="0"/>
                <w:numId w:val="3"/>
              </w:numPr>
              <w:rPr>
                <w:rFonts w:ascii="Century Gothic" w:hAnsi="Century Gothic"/>
                <w:sz w:val="24"/>
                <w:szCs w:val="24"/>
              </w:rPr>
            </w:pPr>
            <w:r w:rsidRPr="00BE4246">
              <w:rPr>
                <w:rFonts w:ascii="Century Gothic" w:hAnsi="Century Gothic"/>
                <w:sz w:val="24"/>
                <w:szCs w:val="24"/>
              </w:rPr>
              <w:t>Toilets, lunch tables and other shared use areas will be cleaned regularly during sessions.</w:t>
            </w:r>
          </w:p>
          <w:p w14:paraId="60107A90" w14:textId="29212433" w:rsidR="00AC7C02" w:rsidRPr="00BE4246" w:rsidRDefault="00AC7C02" w:rsidP="00AA549E">
            <w:pPr>
              <w:pStyle w:val="NoSpacing"/>
              <w:numPr>
                <w:ilvl w:val="0"/>
                <w:numId w:val="3"/>
              </w:numPr>
              <w:rPr>
                <w:rFonts w:ascii="Century Gothic" w:hAnsi="Century Gothic"/>
                <w:sz w:val="24"/>
                <w:szCs w:val="24"/>
              </w:rPr>
            </w:pPr>
            <w:r w:rsidRPr="00BE4246">
              <w:rPr>
                <w:rFonts w:ascii="Century Gothic" w:hAnsi="Century Gothic"/>
                <w:sz w:val="24"/>
                <w:szCs w:val="24"/>
              </w:rPr>
              <w:t>We have reduced the number of sessions available to allow 2 hours for a thorough deep clean between session 1 and 2.</w:t>
            </w:r>
          </w:p>
          <w:p w14:paraId="52E5D466" w14:textId="28630A95" w:rsidR="00AC7C02" w:rsidRPr="00BE4246" w:rsidRDefault="00AC7C02" w:rsidP="00AA549E">
            <w:pPr>
              <w:pStyle w:val="NoSpacing"/>
              <w:numPr>
                <w:ilvl w:val="0"/>
                <w:numId w:val="3"/>
              </w:numPr>
              <w:rPr>
                <w:rFonts w:ascii="Century Gothic" w:hAnsi="Century Gothic"/>
                <w:sz w:val="24"/>
                <w:szCs w:val="24"/>
              </w:rPr>
            </w:pPr>
            <w:r w:rsidRPr="00BE4246">
              <w:rPr>
                <w:rFonts w:ascii="Century Gothic" w:hAnsi="Century Gothic"/>
                <w:sz w:val="24"/>
                <w:szCs w:val="24"/>
              </w:rPr>
              <w:t xml:space="preserve">Some </w:t>
            </w:r>
            <w:r w:rsidR="00BE4246">
              <w:rPr>
                <w:rFonts w:ascii="Century Gothic" w:hAnsi="Century Gothic"/>
                <w:sz w:val="24"/>
                <w:szCs w:val="24"/>
              </w:rPr>
              <w:t xml:space="preserve">‘high touch’ </w:t>
            </w:r>
            <w:r w:rsidRPr="00BE4246">
              <w:rPr>
                <w:rFonts w:ascii="Century Gothic" w:hAnsi="Century Gothic"/>
                <w:sz w:val="24"/>
                <w:szCs w:val="24"/>
              </w:rPr>
              <w:t>exhibits have been removed such as the ‘Sand sculpture’ and ‘Sound bite’ exhibit.</w:t>
            </w:r>
          </w:p>
          <w:p w14:paraId="20A5BBD3" w14:textId="6F1A6F30" w:rsidR="00AC7C02" w:rsidRPr="00BE4246" w:rsidRDefault="00AC7C02" w:rsidP="00AA549E">
            <w:pPr>
              <w:pStyle w:val="NoSpacing"/>
              <w:numPr>
                <w:ilvl w:val="0"/>
                <w:numId w:val="3"/>
              </w:numPr>
              <w:rPr>
                <w:rFonts w:ascii="Century Gothic" w:hAnsi="Century Gothic"/>
                <w:sz w:val="24"/>
                <w:szCs w:val="24"/>
              </w:rPr>
            </w:pPr>
            <w:r w:rsidRPr="00BE4246">
              <w:rPr>
                <w:rFonts w:ascii="Century Gothic" w:hAnsi="Century Gothic"/>
                <w:sz w:val="24"/>
                <w:szCs w:val="24"/>
              </w:rPr>
              <w:t>We will not be providing lockers at this time, instead coat racks will be provided and cleaned before and after use.</w:t>
            </w:r>
          </w:p>
          <w:p w14:paraId="64286B89" w14:textId="7A1B5C3A" w:rsidR="00AC7C02" w:rsidRPr="00BE4246" w:rsidRDefault="00AC7C02" w:rsidP="00AA549E">
            <w:pPr>
              <w:pStyle w:val="NoSpacing"/>
              <w:numPr>
                <w:ilvl w:val="0"/>
                <w:numId w:val="3"/>
              </w:numPr>
              <w:rPr>
                <w:rFonts w:ascii="Century Gothic" w:hAnsi="Century Gothic"/>
                <w:sz w:val="24"/>
                <w:szCs w:val="24"/>
              </w:rPr>
            </w:pPr>
            <w:r w:rsidRPr="00BE4246">
              <w:rPr>
                <w:rFonts w:ascii="Century Gothic" w:hAnsi="Century Gothic"/>
                <w:sz w:val="24"/>
                <w:szCs w:val="24"/>
              </w:rPr>
              <w:t>Any activity sheets or exhibit accessories will be single use or cleaned after each session.</w:t>
            </w:r>
          </w:p>
          <w:p w14:paraId="1965323B" w14:textId="417297A7" w:rsidR="00AA549E" w:rsidRPr="00BE4246" w:rsidRDefault="00AC7C02" w:rsidP="00BE4246">
            <w:pPr>
              <w:pStyle w:val="NoSpacing"/>
              <w:numPr>
                <w:ilvl w:val="0"/>
                <w:numId w:val="3"/>
              </w:numPr>
              <w:rPr>
                <w:rFonts w:ascii="Century Gothic" w:hAnsi="Century Gothic"/>
                <w:sz w:val="24"/>
                <w:szCs w:val="24"/>
              </w:rPr>
            </w:pPr>
            <w:r w:rsidRPr="00BE4246">
              <w:rPr>
                <w:rFonts w:ascii="Century Gothic" w:hAnsi="Century Gothic"/>
                <w:sz w:val="24"/>
                <w:szCs w:val="24"/>
              </w:rPr>
              <w:lastRenderedPageBreak/>
              <w:t>The Wood Centre for Innovation daily cleaning has also been increased.</w:t>
            </w:r>
          </w:p>
        </w:tc>
        <w:tc>
          <w:tcPr>
            <w:tcW w:w="474" w:type="dxa"/>
            <w:vAlign w:val="center"/>
          </w:tcPr>
          <w:p w14:paraId="5A44CBC3" w14:textId="7FCBC0F9" w:rsidR="00AC7C02" w:rsidRPr="00BE4246" w:rsidRDefault="00AC7C02" w:rsidP="00AA549E">
            <w:pPr>
              <w:jc w:val="center"/>
              <w:rPr>
                <w:rFonts w:ascii="Century Gothic" w:hAnsi="Century Gothic"/>
                <w:sz w:val="24"/>
                <w:szCs w:val="24"/>
              </w:rPr>
            </w:pPr>
            <w:r w:rsidRPr="00BE4246">
              <w:rPr>
                <w:rFonts w:ascii="Century Gothic" w:hAnsi="Century Gothic"/>
                <w:sz w:val="24"/>
                <w:szCs w:val="24"/>
              </w:rPr>
              <w:lastRenderedPageBreak/>
              <w:t>2</w:t>
            </w:r>
          </w:p>
        </w:tc>
        <w:tc>
          <w:tcPr>
            <w:tcW w:w="474" w:type="dxa"/>
            <w:vAlign w:val="center"/>
          </w:tcPr>
          <w:p w14:paraId="1C49D8E0" w14:textId="798823CF" w:rsidR="00AC7C02" w:rsidRPr="00BE4246" w:rsidRDefault="00AC7C02" w:rsidP="00AA549E">
            <w:pPr>
              <w:jc w:val="center"/>
              <w:rPr>
                <w:rFonts w:ascii="Century Gothic" w:hAnsi="Century Gothic"/>
                <w:sz w:val="24"/>
                <w:szCs w:val="24"/>
              </w:rPr>
            </w:pPr>
            <w:r w:rsidRPr="00BE4246">
              <w:rPr>
                <w:rFonts w:ascii="Century Gothic" w:hAnsi="Century Gothic"/>
                <w:sz w:val="24"/>
                <w:szCs w:val="24"/>
              </w:rPr>
              <w:t>1</w:t>
            </w:r>
          </w:p>
        </w:tc>
        <w:tc>
          <w:tcPr>
            <w:tcW w:w="557" w:type="dxa"/>
            <w:shd w:val="clear" w:color="auto" w:fill="92D050"/>
            <w:vAlign w:val="center"/>
          </w:tcPr>
          <w:p w14:paraId="5811C577" w14:textId="0C47FBF7" w:rsidR="00AC7C02" w:rsidRPr="00BE4246" w:rsidRDefault="00AC7C02" w:rsidP="00AA549E">
            <w:pPr>
              <w:jc w:val="center"/>
              <w:rPr>
                <w:rFonts w:ascii="Century Gothic" w:hAnsi="Century Gothic"/>
                <w:b/>
                <w:sz w:val="24"/>
                <w:szCs w:val="24"/>
              </w:rPr>
            </w:pPr>
            <w:r w:rsidRPr="00BE4246">
              <w:rPr>
                <w:rFonts w:ascii="Century Gothic" w:hAnsi="Century Gothic"/>
                <w:b/>
                <w:sz w:val="24"/>
                <w:szCs w:val="24"/>
              </w:rPr>
              <w:t>2</w:t>
            </w:r>
          </w:p>
        </w:tc>
      </w:tr>
      <w:tr w:rsidR="00AC7C02" w:rsidRPr="008F6425" w14:paraId="3E16B7FC" w14:textId="77777777" w:rsidTr="00AA549E">
        <w:trPr>
          <w:trHeight w:val="1011"/>
        </w:trPr>
        <w:tc>
          <w:tcPr>
            <w:tcW w:w="1484" w:type="dxa"/>
            <w:vMerge/>
            <w:vAlign w:val="center"/>
          </w:tcPr>
          <w:p w14:paraId="064630E6" w14:textId="77777777" w:rsidR="00AC7C02" w:rsidRPr="00BE4246" w:rsidRDefault="00AC7C02" w:rsidP="00AA549E">
            <w:pPr>
              <w:tabs>
                <w:tab w:val="left" w:pos="1141"/>
              </w:tabs>
              <w:jc w:val="center"/>
              <w:rPr>
                <w:rFonts w:ascii="Century Gothic" w:hAnsi="Century Gothic"/>
                <w:sz w:val="24"/>
                <w:szCs w:val="24"/>
              </w:rPr>
            </w:pPr>
          </w:p>
        </w:tc>
        <w:tc>
          <w:tcPr>
            <w:tcW w:w="3331" w:type="dxa"/>
            <w:vAlign w:val="center"/>
          </w:tcPr>
          <w:p w14:paraId="4DCEA25F" w14:textId="3FA46A05" w:rsidR="00AC7C02" w:rsidRPr="00BE4246" w:rsidRDefault="00AC7C02" w:rsidP="00AA549E">
            <w:pPr>
              <w:pStyle w:val="Default"/>
              <w:rPr>
                <w:rFonts w:ascii="Century Gothic" w:hAnsi="Century Gothic"/>
                <w:b/>
              </w:rPr>
            </w:pPr>
            <w:r w:rsidRPr="00BE4246">
              <w:rPr>
                <w:rFonts w:ascii="Century Gothic" w:hAnsi="Century Gothic"/>
              </w:rPr>
              <w:t>Vulnerable workers or high-risk interactions</w:t>
            </w:r>
          </w:p>
        </w:tc>
        <w:tc>
          <w:tcPr>
            <w:tcW w:w="9068" w:type="dxa"/>
            <w:vAlign w:val="center"/>
          </w:tcPr>
          <w:p w14:paraId="45C49FAE" w14:textId="77777777" w:rsidR="00AC7C02" w:rsidRPr="00BE4246" w:rsidRDefault="00AC7C02" w:rsidP="00AA549E">
            <w:pPr>
              <w:pStyle w:val="NoSpacing"/>
              <w:ind w:left="720"/>
              <w:rPr>
                <w:rFonts w:ascii="Century Gothic" w:hAnsi="Century Gothic"/>
                <w:sz w:val="24"/>
                <w:szCs w:val="24"/>
              </w:rPr>
            </w:pPr>
          </w:p>
          <w:p w14:paraId="70C54F82" w14:textId="6370B5D9" w:rsidR="00AC7C02" w:rsidRPr="00BE4246" w:rsidRDefault="00AC7C02" w:rsidP="00AA549E">
            <w:pPr>
              <w:pStyle w:val="NoSpacing"/>
              <w:numPr>
                <w:ilvl w:val="0"/>
                <w:numId w:val="3"/>
              </w:numPr>
              <w:rPr>
                <w:rFonts w:ascii="Century Gothic" w:hAnsi="Century Gothic"/>
                <w:sz w:val="24"/>
                <w:szCs w:val="24"/>
              </w:rPr>
            </w:pPr>
            <w:r w:rsidRPr="00BE4246">
              <w:rPr>
                <w:rFonts w:ascii="Century Gothic" w:hAnsi="Century Gothic"/>
                <w:sz w:val="24"/>
                <w:szCs w:val="24"/>
              </w:rPr>
              <w:t>Our staff members have taken a questionnaire to assess the risk of them working with the public and only low risk staff will be working in the Science Oxford Centre.</w:t>
            </w:r>
          </w:p>
          <w:p w14:paraId="50024C37" w14:textId="4BDBA3F2" w:rsidR="00AC7C02" w:rsidRPr="00BE4246" w:rsidRDefault="00AC7C02" w:rsidP="00AA549E">
            <w:pPr>
              <w:pStyle w:val="NoSpacing"/>
              <w:numPr>
                <w:ilvl w:val="0"/>
                <w:numId w:val="3"/>
              </w:numPr>
              <w:rPr>
                <w:rFonts w:ascii="Century Gothic" w:hAnsi="Century Gothic"/>
                <w:sz w:val="24"/>
                <w:szCs w:val="24"/>
              </w:rPr>
            </w:pPr>
            <w:r w:rsidRPr="00BE4246">
              <w:rPr>
                <w:rFonts w:ascii="Century Gothic" w:hAnsi="Century Gothic"/>
                <w:sz w:val="24"/>
                <w:szCs w:val="24"/>
              </w:rPr>
              <w:t>PPE including masks,</w:t>
            </w:r>
            <w:r w:rsidR="00BE4246">
              <w:rPr>
                <w:rFonts w:ascii="Century Gothic" w:hAnsi="Century Gothic"/>
                <w:sz w:val="24"/>
                <w:szCs w:val="24"/>
              </w:rPr>
              <w:t xml:space="preserve"> face shields,</w:t>
            </w:r>
            <w:r w:rsidRPr="00BE4246">
              <w:rPr>
                <w:rFonts w:ascii="Century Gothic" w:hAnsi="Century Gothic"/>
                <w:sz w:val="24"/>
                <w:szCs w:val="24"/>
              </w:rPr>
              <w:t xml:space="preserve"> gloves and hand sanitizer is available to our staff and will be mandatory in situations where social distancing cannot be maintained such as responding to a First Aid incident.</w:t>
            </w:r>
          </w:p>
          <w:p w14:paraId="0B3806E8" w14:textId="70DFAD25" w:rsidR="00AC7C02" w:rsidRPr="00BE4246" w:rsidRDefault="00AC7C02" w:rsidP="00AA549E">
            <w:pPr>
              <w:pStyle w:val="NoSpacing"/>
              <w:rPr>
                <w:rFonts w:ascii="Century Gothic" w:hAnsi="Century Gothic"/>
                <w:sz w:val="24"/>
                <w:szCs w:val="24"/>
              </w:rPr>
            </w:pPr>
          </w:p>
        </w:tc>
        <w:tc>
          <w:tcPr>
            <w:tcW w:w="474" w:type="dxa"/>
            <w:vAlign w:val="center"/>
          </w:tcPr>
          <w:p w14:paraId="7F6DB770" w14:textId="0F0D491C" w:rsidR="00AC7C02" w:rsidRPr="00BE4246" w:rsidRDefault="00AC7C02" w:rsidP="00AA549E">
            <w:pPr>
              <w:jc w:val="center"/>
              <w:rPr>
                <w:rFonts w:ascii="Century Gothic" w:hAnsi="Century Gothic"/>
                <w:sz w:val="24"/>
                <w:szCs w:val="24"/>
              </w:rPr>
            </w:pPr>
            <w:r w:rsidRPr="00BE4246">
              <w:rPr>
                <w:rFonts w:ascii="Century Gothic" w:hAnsi="Century Gothic"/>
                <w:sz w:val="24"/>
                <w:szCs w:val="24"/>
              </w:rPr>
              <w:t>2</w:t>
            </w:r>
          </w:p>
        </w:tc>
        <w:tc>
          <w:tcPr>
            <w:tcW w:w="474" w:type="dxa"/>
            <w:vAlign w:val="center"/>
          </w:tcPr>
          <w:p w14:paraId="2F2336A1" w14:textId="0C01584E" w:rsidR="00AC7C02" w:rsidRPr="00BE4246" w:rsidRDefault="00AC7C02" w:rsidP="00AA549E">
            <w:pPr>
              <w:jc w:val="center"/>
              <w:rPr>
                <w:rFonts w:ascii="Century Gothic" w:hAnsi="Century Gothic"/>
                <w:sz w:val="24"/>
                <w:szCs w:val="24"/>
              </w:rPr>
            </w:pPr>
            <w:r w:rsidRPr="00BE4246">
              <w:rPr>
                <w:rFonts w:ascii="Century Gothic" w:hAnsi="Century Gothic"/>
                <w:sz w:val="24"/>
                <w:szCs w:val="24"/>
              </w:rPr>
              <w:t>1</w:t>
            </w:r>
          </w:p>
        </w:tc>
        <w:tc>
          <w:tcPr>
            <w:tcW w:w="557" w:type="dxa"/>
            <w:shd w:val="clear" w:color="auto" w:fill="92D050"/>
            <w:vAlign w:val="center"/>
          </w:tcPr>
          <w:p w14:paraId="74F38A8A" w14:textId="24C00C3C" w:rsidR="00AC7C02" w:rsidRPr="00BE4246" w:rsidRDefault="00AC7C02" w:rsidP="00AA549E">
            <w:pPr>
              <w:jc w:val="center"/>
              <w:rPr>
                <w:rFonts w:ascii="Century Gothic" w:hAnsi="Century Gothic"/>
                <w:b/>
                <w:sz w:val="24"/>
                <w:szCs w:val="24"/>
              </w:rPr>
            </w:pPr>
            <w:r w:rsidRPr="00BE4246">
              <w:rPr>
                <w:rFonts w:ascii="Century Gothic" w:hAnsi="Century Gothic"/>
                <w:b/>
                <w:sz w:val="24"/>
                <w:szCs w:val="24"/>
              </w:rPr>
              <w:t>2</w:t>
            </w:r>
          </w:p>
        </w:tc>
      </w:tr>
      <w:tr w:rsidR="00AC7C02" w:rsidRPr="008F6425" w14:paraId="1FA77D5C" w14:textId="77777777" w:rsidTr="007134E2">
        <w:trPr>
          <w:trHeight w:val="1011"/>
        </w:trPr>
        <w:tc>
          <w:tcPr>
            <w:tcW w:w="1484" w:type="dxa"/>
            <w:vMerge/>
            <w:vAlign w:val="center"/>
          </w:tcPr>
          <w:p w14:paraId="60D3E21B" w14:textId="77777777" w:rsidR="00AC7C02" w:rsidRPr="00BE4246" w:rsidRDefault="00AC7C02" w:rsidP="00AA549E">
            <w:pPr>
              <w:tabs>
                <w:tab w:val="left" w:pos="1141"/>
              </w:tabs>
              <w:jc w:val="center"/>
              <w:rPr>
                <w:rFonts w:ascii="Century Gothic" w:hAnsi="Century Gothic"/>
                <w:sz w:val="24"/>
                <w:szCs w:val="24"/>
              </w:rPr>
            </w:pPr>
          </w:p>
        </w:tc>
        <w:tc>
          <w:tcPr>
            <w:tcW w:w="3331" w:type="dxa"/>
            <w:vAlign w:val="center"/>
          </w:tcPr>
          <w:p w14:paraId="3B961321" w14:textId="5164FF28" w:rsidR="00AC7C02" w:rsidRPr="00BE4246" w:rsidRDefault="00AC7C02" w:rsidP="00AA549E">
            <w:pPr>
              <w:pStyle w:val="Default"/>
              <w:rPr>
                <w:rFonts w:ascii="Century Gothic" w:hAnsi="Century Gothic"/>
              </w:rPr>
            </w:pPr>
            <w:r w:rsidRPr="00BE4246">
              <w:rPr>
                <w:rFonts w:ascii="Century Gothic" w:hAnsi="Century Gothic"/>
              </w:rPr>
              <w:t xml:space="preserve">Vulnerable visitors </w:t>
            </w:r>
          </w:p>
        </w:tc>
        <w:tc>
          <w:tcPr>
            <w:tcW w:w="9068" w:type="dxa"/>
            <w:vAlign w:val="center"/>
          </w:tcPr>
          <w:p w14:paraId="0768B35B" w14:textId="6142BB30" w:rsidR="00AC7C02" w:rsidRPr="00BE4246" w:rsidRDefault="00AC7C02" w:rsidP="00AA549E">
            <w:pPr>
              <w:pStyle w:val="NoSpacing"/>
              <w:numPr>
                <w:ilvl w:val="0"/>
                <w:numId w:val="7"/>
              </w:numPr>
              <w:rPr>
                <w:rFonts w:ascii="Century Gothic" w:hAnsi="Century Gothic"/>
                <w:sz w:val="24"/>
                <w:szCs w:val="24"/>
              </w:rPr>
            </w:pPr>
            <w:r w:rsidRPr="00BE4246">
              <w:rPr>
                <w:rFonts w:ascii="Century Gothic" w:hAnsi="Century Gothic"/>
                <w:sz w:val="24"/>
                <w:szCs w:val="24"/>
              </w:rPr>
              <w:t>If you are shielding or in a high-risk group as per NHS guidelines, then we suggest that you do not come to the Science Oxford Centre.</w:t>
            </w:r>
          </w:p>
        </w:tc>
        <w:tc>
          <w:tcPr>
            <w:tcW w:w="474" w:type="dxa"/>
            <w:vAlign w:val="center"/>
          </w:tcPr>
          <w:p w14:paraId="56B55FC8" w14:textId="11CA13B1" w:rsidR="00AC7C02" w:rsidRPr="00BE4246" w:rsidRDefault="00AC7C02" w:rsidP="00AA549E">
            <w:pPr>
              <w:jc w:val="center"/>
              <w:rPr>
                <w:rFonts w:ascii="Century Gothic" w:hAnsi="Century Gothic"/>
                <w:sz w:val="24"/>
                <w:szCs w:val="24"/>
              </w:rPr>
            </w:pPr>
            <w:r w:rsidRPr="00BE4246">
              <w:rPr>
                <w:rFonts w:ascii="Century Gothic" w:hAnsi="Century Gothic"/>
                <w:sz w:val="24"/>
                <w:szCs w:val="24"/>
              </w:rPr>
              <w:t>4</w:t>
            </w:r>
          </w:p>
        </w:tc>
        <w:tc>
          <w:tcPr>
            <w:tcW w:w="474" w:type="dxa"/>
            <w:vAlign w:val="center"/>
          </w:tcPr>
          <w:p w14:paraId="07285E91" w14:textId="0FF54CD8" w:rsidR="00AC7C02" w:rsidRPr="00BE4246" w:rsidRDefault="007134E2" w:rsidP="00AA549E">
            <w:pPr>
              <w:jc w:val="center"/>
              <w:rPr>
                <w:rFonts w:ascii="Century Gothic" w:hAnsi="Century Gothic"/>
                <w:sz w:val="24"/>
                <w:szCs w:val="24"/>
              </w:rPr>
            </w:pPr>
            <w:r>
              <w:rPr>
                <w:rFonts w:ascii="Century Gothic" w:hAnsi="Century Gothic"/>
                <w:sz w:val="24"/>
                <w:szCs w:val="24"/>
              </w:rPr>
              <w:t>2</w:t>
            </w:r>
          </w:p>
        </w:tc>
        <w:tc>
          <w:tcPr>
            <w:tcW w:w="557" w:type="dxa"/>
            <w:shd w:val="clear" w:color="auto" w:fill="FFFF00"/>
            <w:vAlign w:val="center"/>
          </w:tcPr>
          <w:p w14:paraId="32C08B29" w14:textId="02D8CB6A" w:rsidR="00AC7C02" w:rsidRPr="00BE4246" w:rsidRDefault="007134E2" w:rsidP="00AA549E">
            <w:pPr>
              <w:jc w:val="center"/>
              <w:rPr>
                <w:rFonts w:ascii="Century Gothic" w:hAnsi="Century Gothic"/>
                <w:b/>
                <w:sz w:val="24"/>
                <w:szCs w:val="24"/>
              </w:rPr>
            </w:pPr>
            <w:r>
              <w:rPr>
                <w:rFonts w:ascii="Century Gothic" w:hAnsi="Century Gothic"/>
                <w:b/>
                <w:sz w:val="24"/>
                <w:szCs w:val="24"/>
              </w:rPr>
              <w:t>8</w:t>
            </w:r>
          </w:p>
        </w:tc>
      </w:tr>
    </w:tbl>
    <w:p w14:paraId="6E6D4050" w14:textId="5007774D" w:rsidR="006414B0" w:rsidRDefault="006414B0" w:rsidP="006414B0">
      <w:pPr>
        <w:rPr>
          <w:rFonts w:ascii="Arial" w:hAnsi="Arial" w:cs="Arial"/>
          <w:sz w:val="20"/>
          <w:szCs w:val="20"/>
        </w:rPr>
      </w:pPr>
    </w:p>
    <w:p w14:paraId="4DC3D093" w14:textId="1CCAEEFE" w:rsidR="00DB6974" w:rsidRDefault="00DB6974"/>
    <w:sectPr w:rsidR="00DB6974" w:rsidSect="00CD3176">
      <w:headerReference w:type="even" r:id="rId15"/>
      <w:headerReference w:type="default" r:id="rId16"/>
      <w:footerReference w:type="default" r:id="rId1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6D9BD" w14:textId="77777777" w:rsidR="00906760" w:rsidRDefault="00906760" w:rsidP="00D0342B">
      <w:pPr>
        <w:spacing w:after="0" w:line="240" w:lineRule="auto"/>
      </w:pPr>
      <w:r>
        <w:separator/>
      </w:r>
    </w:p>
  </w:endnote>
  <w:endnote w:type="continuationSeparator" w:id="0">
    <w:p w14:paraId="33879C49" w14:textId="77777777" w:rsidR="00906760" w:rsidRDefault="00906760" w:rsidP="00D03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100">
    <w:altName w:val="Calibri"/>
    <w:panose1 w:val="02000000000000000000"/>
    <w:charset w:val="00"/>
    <w:family w:val="modern"/>
    <w:notTrueType/>
    <w:pitch w:val="variable"/>
    <w:sig w:usb0="A00000AF" w:usb1="4000004A" w:usb2="00000000" w:usb3="00000000" w:csb0="00000093" w:csb1="00000000"/>
  </w:font>
  <w:font w:name="Museo Sans 500">
    <w:altName w:val="Calibri"/>
    <w:panose1 w:val="02000000000000000000"/>
    <w:charset w:val="00"/>
    <w:family w:val="modern"/>
    <w:notTrueType/>
    <w:pitch w:val="variable"/>
    <w:sig w:usb0="A00000AF" w:usb1="4000004A" w:usb2="00000000" w:usb3="00000000" w:csb0="00000093" w:csb1="00000000"/>
  </w:font>
  <w:font w:name="Museo Sans 300">
    <w:altName w:val="Calibri"/>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4A985" w14:textId="544F313E" w:rsidR="00D0342B" w:rsidRDefault="00CC22E7" w:rsidP="00961848">
    <w:pPr>
      <w:pStyle w:val="Footer"/>
      <w:tabs>
        <w:tab w:val="left" w:pos="705"/>
        <w:tab w:val="right" w:pos="13958"/>
      </w:tabs>
    </w:pPr>
    <w:r>
      <w:rPr>
        <w:noProof/>
      </w:rPr>
      <w:drawing>
        <wp:anchor distT="0" distB="0" distL="114300" distR="114300" simplePos="0" relativeHeight="251658240" behindDoc="0" locked="0" layoutInCell="1" allowOverlap="1" wp14:anchorId="24E87F6A" wp14:editId="55936617">
          <wp:simplePos x="0" y="0"/>
          <wp:positionH relativeFrom="column">
            <wp:posOffset>8535887</wp:posOffset>
          </wp:positionH>
          <wp:positionV relativeFrom="paragraph">
            <wp:posOffset>-105462</wp:posOffset>
          </wp:positionV>
          <wp:extent cx="1195200" cy="590400"/>
          <wp:effectExtent l="0" t="0" r="0" b="0"/>
          <wp:wrapThrough wrapText="bothSides">
            <wp:wrapPolygon edited="0">
              <wp:start x="14691" y="0"/>
              <wp:lineTo x="0" y="6975"/>
              <wp:lineTo x="0" y="10695"/>
              <wp:lineTo x="12395" y="14881"/>
              <wp:lineTo x="12395" y="17206"/>
              <wp:lineTo x="12854" y="20926"/>
              <wp:lineTo x="13313" y="20926"/>
              <wp:lineTo x="15838" y="20926"/>
              <wp:lineTo x="16298" y="20926"/>
              <wp:lineTo x="16986" y="16276"/>
              <wp:lineTo x="21348" y="13485"/>
              <wp:lineTo x="21348" y="5115"/>
              <wp:lineTo x="16757" y="0"/>
              <wp:lineTo x="14691"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_CMYK.eps"/>
                  <pic:cNvPicPr/>
                </pic:nvPicPr>
                <pic:blipFill>
                  <a:blip r:embed="rId1">
                    <a:extLst>
                      <a:ext uri="{28A0092B-C50C-407E-A947-70E740481C1C}">
                        <a14:useLocalDpi xmlns:a14="http://schemas.microsoft.com/office/drawing/2010/main" val="0"/>
                      </a:ext>
                    </a:extLst>
                  </a:blip>
                  <a:stretch>
                    <a:fillRect/>
                  </a:stretch>
                </pic:blipFill>
                <pic:spPr>
                  <a:xfrm>
                    <a:off x="0" y="0"/>
                    <a:ext cx="1195200" cy="590400"/>
                  </a:xfrm>
                  <a:prstGeom prst="rect">
                    <a:avLst/>
                  </a:prstGeom>
                </pic:spPr>
              </pic:pic>
            </a:graphicData>
          </a:graphic>
          <wp14:sizeRelH relativeFrom="margin">
            <wp14:pctWidth>0</wp14:pctWidth>
          </wp14:sizeRelH>
          <wp14:sizeRelV relativeFrom="margin">
            <wp14:pctHeight>0</wp14:pctHeight>
          </wp14:sizeRelV>
        </wp:anchor>
      </w:drawing>
    </w:r>
    <w:r w:rsidR="00961848">
      <w:rPr>
        <w:sz w:val="28"/>
        <w:szCs w:val="28"/>
      </w:rPr>
      <w:t xml:space="preserve">     </w:t>
    </w:r>
    <w:r w:rsidR="00B51906" w:rsidRPr="009C336B">
      <w:rPr>
        <w:sz w:val="28"/>
        <w:szCs w:val="28"/>
      </w:rPr>
      <w:t xml:space="preserve">Please use this risk assessment in conjunction with your own </w:t>
    </w:r>
    <w:r w:rsidR="005C0FA9">
      <w:rPr>
        <w:sz w:val="28"/>
        <w:szCs w:val="28"/>
      </w:rPr>
      <w:t>prior</w:t>
    </w:r>
    <w:r w:rsidR="00EC6102">
      <w:rPr>
        <w:sz w:val="28"/>
        <w:szCs w:val="28"/>
      </w:rPr>
      <w:t xml:space="preserve"> </w:t>
    </w:r>
    <w:r w:rsidR="005C0FA9">
      <w:rPr>
        <w:sz w:val="28"/>
        <w:szCs w:val="28"/>
      </w:rPr>
      <w:t>assessments and dynamic management of risk.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542C0" w14:textId="77777777" w:rsidR="00906760" w:rsidRDefault="00906760" w:rsidP="00D0342B">
      <w:pPr>
        <w:spacing w:after="0" w:line="240" w:lineRule="auto"/>
      </w:pPr>
      <w:r>
        <w:separator/>
      </w:r>
    </w:p>
  </w:footnote>
  <w:footnote w:type="continuationSeparator" w:id="0">
    <w:p w14:paraId="50650DA8" w14:textId="77777777" w:rsidR="00906760" w:rsidRDefault="00906760" w:rsidP="00D03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D190" w14:textId="77777777" w:rsidR="005A7DE6" w:rsidRDefault="005A7DE6" w:rsidP="005A7DE6">
    <w:pPr>
      <w:pStyle w:val="Header"/>
      <w:rPr>
        <w:sz w:val="36"/>
        <w:szCs w:val="36"/>
      </w:rPr>
    </w:pPr>
    <w:r>
      <w:rPr>
        <w:sz w:val="36"/>
        <w:szCs w:val="36"/>
      </w:rPr>
      <w:t>Risk Assessment – Super Senses KS1</w:t>
    </w:r>
  </w:p>
  <w:tbl>
    <w:tblPr>
      <w:tblStyle w:val="TableGrid"/>
      <w:tblpPr w:leftFromText="180" w:rightFromText="180" w:vertAnchor="text" w:horzAnchor="margin" w:tblpXSpec="right" w:tblpY="106"/>
      <w:tblOverlap w:val="never"/>
      <w:tblW w:w="0" w:type="auto"/>
      <w:tblLook w:val="04A0" w:firstRow="1" w:lastRow="0" w:firstColumn="1" w:lastColumn="0" w:noHBand="0" w:noVBand="1"/>
    </w:tblPr>
    <w:tblGrid>
      <w:gridCol w:w="2156"/>
      <w:gridCol w:w="2160"/>
      <w:gridCol w:w="2160"/>
    </w:tblGrid>
    <w:tr w:rsidR="005A7DE6" w:rsidRPr="008F6425" w14:paraId="4583C77E" w14:textId="77777777" w:rsidTr="00CC2C03">
      <w:trPr>
        <w:trHeight w:val="294"/>
      </w:trPr>
      <w:tc>
        <w:tcPr>
          <w:tcW w:w="2156" w:type="dxa"/>
        </w:tcPr>
        <w:p w14:paraId="647053CF" w14:textId="77777777" w:rsidR="005A7DE6" w:rsidRPr="008F6425" w:rsidRDefault="005A7DE6" w:rsidP="005A7DE6">
          <w:pPr>
            <w:rPr>
              <w:rFonts w:ascii="Century Gothic" w:hAnsi="Century Gothic"/>
              <w:b/>
              <w:sz w:val="20"/>
              <w:szCs w:val="20"/>
            </w:rPr>
          </w:pPr>
          <w:r w:rsidRPr="008F6425">
            <w:rPr>
              <w:rFonts w:ascii="Century Gothic" w:hAnsi="Century Gothic"/>
              <w:b/>
              <w:sz w:val="20"/>
              <w:szCs w:val="20"/>
            </w:rPr>
            <w:t>Severity</w:t>
          </w:r>
        </w:p>
      </w:tc>
      <w:tc>
        <w:tcPr>
          <w:tcW w:w="2160" w:type="dxa"/>
        </w:tcPr>
        <w:p w14:paraId="444C0584" w14:textId="77777777" w:rsidR="005A7DE6" w:rsidRPr="008F6425" w:rsidRDefault="005A7DE6" w:rsidP="005A7DE6">
          <w:pPr>
            <w:rPr>
              <w:rFonts w:ascii="Century Gothic" w:hAnsi="Century Gothic"/>
              <w:b/>
              <w:sz w:val="20"/>
              <w:szCs w:val="20"/>
            </w:rPr>
          </w:pPr>
          <w:r w:rsidRPr="008F6425">
            <w:rPr>
              <w:rFonts w:ascii="Century Gothic" w:hAnsi="Century Gothic"/>
              <w:b/>
              <w:sz w:val="20"/>
              <w:szCs w:val="20"/>
            </w:rPr>
            <w:t>Likelihood</w:t>
          </w:r>
        </w:p>
      </w:tc>
      <w:tc>
        <w:tcPr>
          <w:tcW w:w="2160" w:type="dxa"/>
        </w:tcPr>
        <w:p w14:paraId="337C6036" w14:textId="77777777" w:rsidR="005A7DE6" w:rsidRPr="008F6425" w:rsidRDefault="005A7DE6" w:rsidP="005A7DE6">
          <w:pPr>
            <w:rPr>
              <w:rFonts w:ascii="Century Gothic" w:hAnsi="Century Gothic"/>
              <w:b/>
              <w:sz w:val="20"/>
              <w:szCs w:val="20"/>
            </w:rPr>
          </w:pPr>
          <w:r w:rsidRPr="008F6425">
            <w:rPr>
              <w:rFonts w:ascii="Century Gothic" w:hAnsi="Century Gothic"/>
              <w:b/>
              <w:sz w:val="20"/>
              <w:szCs w:val="20"/>
            </w:rPr>
            <w:t>Risk Rating* (S x L)</w:t>
          </w:r>
        </w:p>
      </w:tc>
    </w:tr>
    <w:tr w:rsidR="005A7DE6" w:rsidRPr="008F6425" w14:paraId="59C87E24" w14:textId="77777777" w:rsidTr="00CC2C03">
      <w:trPr>
        <w:trHeight w:val="278"/>
      </w:trPr>
      <w:tc>
        <w:tcPr>
          <w:tcW w:w="2156" w:type="dxa"/>
        </w:tcPr>
        <w:p w14:paraId="6B88F860" w14:textId="77777777" w:rsidR="005A7DE6" w:rsidRPr="008F6425" w:rsidRDefault="005A7DE6" w:rsidP="005A7DE6">
          <w:pPr>
            <w:rPr>
              <w:rFonts w:ascii="Century Gothic" w:hAnsi="Century Gothic"/>
              <w:sz w:val="20"/>
              <w:szCs w:val="20"/>
            </w:rPr>
          </w:pPr>
          <w:r w:rsidRPr="008F6425">
            <w:rPr>
              <w:rFonts w:ascii="Century Gothic" w:hAnsi="Century Gothic"/>
              <w:sz w:val="20"/>
              <w:szCs w:val="20"/>
            </w:rPr>
            <w:t>1 No or Little Harm</w:t>
          </w:r>
        </w:p>
      </w:tc>
      <w:tc>
        <w:tcPr>
          <w:tcW w:w="2160" w:type="dxa"/>
        </w:tcPr>
        <w:p w14:paraId="00AD5F48" w14:textId="77777777" w:rsidR="005A7DE6" w:rsidRPr="008F6425" w:rsidRDefault="005A7DE6" w:rsidP="005A7DE6">
          <w:pPr>
            <w:rPr>
              <w:rFonts w:ascii="Century Gothic" w:hAnsi="Century Gothic"/>
              <w:sz w:val="20"/>
              <w:szCs w:val="20"/>
            </w:rPr>
          </w:pPr>
          <w:r w:rsidRPr="008F6425">
            <w:rPr>
              <w:rFonts w:ascii="Century Gothic" w:hAnsi="Century Gothic"/>
              <w:sz w:val="20"/>
              <w:szCs w:val="20"/>
            </w:rPr>
            <w:t>1 Unlikely</w:t>
          </w:r>
        </w:p>
      </w:tc>
      <w:tc>
        <w:tcPr>
          <w:tcW w:w="2160" w:type="dxa"/>
          <w:shd w:val="clear" w:color="auto" w:fill="92D050"/>
        </w:tcPr>
        <w:p w14:paraId="162D0FEC" w14:textId="77777777" w:rsidR="005A7DE6" w:rsidRPr="008F6425" w:rsidRDefault="005A7DE6" w:rsidP="005A7DE6">
          <w:pPr>
            <w:rPr>
              <w:rFonts w:ascii="Century Gothic" w:hAnsi="Century Gothic"/>
              <w:sz w:val="20"/>
              <w:szCs w:val="20"/>
            </w:rPr>
          </w:pPr>
          <w:r w:rsidRPr="008F6425">
            <w:rPr>
              <w:rFonts w:ascii="Century Gothic" w:hAnsi="Century Gothic"/>
              <w:sz w:val="20"/>
              <w:szCs w:val="20"/>
            </w:rPr>
            <w:t>1-5 Low</w:t>
          </w:r>
        </w:p>
      </w:tc>
    </w:tr>
    <w:tr w:rsidR="005A7DE6" w:rsidRPr="008F6425" w14:paraId="247B1FF8" w14:textId="77777777" w:rsidTr="00CC2C03">
      <w:trPr>
        <w:trHeight w:val="294"/>
      </w:trPr>
      <w:tc>
        <w:tcPr>
          <w:tcW w:w="2156" w:type="dxa"/>
        </w:tcPr>
        <w:p w14:paraId="7B9C1343" w14:textId="77777777" w:rsidR="005A7DE6" w:rsidRPr="008F6425" w:rsidRDefault="005A7DE6" w:rsidP="005A7DE6">
          <w:pPr>
            <w:rPr>
              <w:rFonts w:ascii="Century Gothic" w:hAnsi="Century Gothic"/>
              <w:sz w:val="20"/>
              <w:szCs w:val="20"/>
            </w:rPr>
          </w:pPr>
          <w:r w:rsidRPr="008F6425">
            <w:rPr>
              <w:rFonts w:ascii="Century Gothic" w:hAnsi="Century Gothic"/>
              <w:sz w:val="20"/>
              <w:szCs w:val="20"/>
            </w:rPr>
            <w:t>2 Minor/First Aid</w:t>
          </w:r>
        </w:p>
      </w:tc>
      <w:tc>
        <w:tcPr>
          <w:tcW w:w="2160" w:type="dxa"/>
        </w:tcPr>
        <w:p w14:paraId="2D9BF451" w14:textId="77777777" w:rsidR="005A7DE6" w:rsidRPr="008F6425" w:rsidRDefault="005A7DE6" w:rsidP="005A7DE6">
          <w:pPr>
            <w:rPr>
              <w:rFonts w:ascii="Century Gothic" w:hAnsi="Century Gothic"/>
              <w:sz w:val="20"/>
              <w:szCs w:val="20"/>
            </w:rPr>
          </w:pPr>
          <w:r w:rsidRPr="008F6425">
            <w:rPr>
              <w:rFonts w:ascii="Century Gothic" w:hAnsi="Century Gothic"/>
              <w:sz w:val="20"/>
              <w:szCs w:val="20"/>
            </w:rPr>
            <w:t>2 Possible</w:t>
          </w:r>
        </w:p>
      </w:tc>
      <w:tc>
        <w:tcPr>
          <w:tcW w:w="2160" w:type="dxa"/>
          <w:shd w:val="clear" w:color="auto" w:fill="FFFF00"/>
        </w:tcPr>
        <w:p w14:paraId="52F88E62" w14:textId="77777777" w:rsidR="005A7DE6" w:rsidRPr="008F6425" w:rsidRDefault="005A7DE6" w:rsidP="005A7DE6">
          <w:pPr>
            <w:rPr>
              <w:rFonts w:ascii="Century Gothic" w:hAnsi="Century Gothic"/>
              <w:sz w:val="20"/>
              <w:szCs w:val="20"/>
            </w:rPr>
          </w:pPr>
          <w:r w:rsidRPr="008F6425">
            <w:rPr>
              <w:rFonts w:ascii="Century Gothic" w:hAnsi="Century Gothic"/>
              <w:sz w:val="20"/>
              <w:szCs w:val="20"/>
            </w:rPr>
            <w:t>6-10 Medium</w:t>
          </w:r>
        </w:p>
      </w:tc>
    </w:tr>
    <w:tr w:rsidR="005A7DE6" w:rsidRPr="008F6425" w14:paraId="5F855488" w14:textId="77777777" w:rsidTr="00CC2C03">
      <w:trPr>
        <w:trHeight w:val="278"/>
      </w:trPr>
      <w:tc>
        <w:tcPr>
          <w:tcW w:w="2156" w:type="dxa"/>
        </w:tcPr>
        <w:p w14:paraId="228622D2" w14:textId="77777777" w:rsidR="005A7DE6" w:rsidRPr="008F6425" w:rsidRDefault="005A7DE6" w:rsidP="005A7DE6">
          <w:pPr>
            <w:rPr>
              <w:rFonts w:ascii="Century Gothic" w:hAnsi="Century Gothic"/>
              <w:sz w:val="20"/>
              <w:szCs w:val="20"/>
            </w:rPr>
          </w:pPr>
          <w:r w:rsidRPr="008F6425">
            <w:rPr>
              <w:rFonts w:ascii="Century Gothic" w:hAnsi="Century Gothic"/>
              <w:sz w:val="20"/>
              <w:szCs w:val="20"/>
            </w:rPr>
            <w:t>3 Medical Attention</w:t>
          </w:r>
        </w:p>
      </w:tc>
      <w:tc>
        <w:tcPr>
          <w:tcW w:w="2160" w:type="dxa"/>
        </w:tcPr>
        <w:p w14:paraId="0EF28ED6" w14:textId="77777777" w:rsidR="005A7DE6" w:rsidRPr="008F6425" w:rsidRDefault="005A7DE6" w:rsidP="005A7DE6">
          <w:pPr>
            <w:rPr>
              <w:rFonts w:ascii="Century Gothic" w:hAnsi="Century Gothic"/>
              <w:sz w:val="20"/>
              <w:szCs w:val="20"/>
            </w:rPr>
          </w:pPr>
          <w:r w:rsidRPr="008F6425">
            <w:rPr>
              <w:rFonts w:ascii="Century Gothic" w:hAnsi="Century Gothic"/>
              <w:sz w:val="20"/>
              <w:szCs w:val="20"/>
            </w:rPr>
            <w:t>3 Probable</w:t>
          </w:r>
        </w:p>
      </w:tc>
      <w:tc>
        <w:tcPr>
          <w:tcW w:w="2160" w:type="dxa"/>
          <w:shd w:val="clear" w:color="auto" w:fill="FF0000"/>
        </w:tcPr>
        <w:p w14:paraId="0A5E523B" w14:textId="77777777" w:rsidR="005A7DE6" w:rsidRPr="008F6425" w:rsidRDefault="005A7DE6" w:rsidP="005A7DE6">
          <w:pPr>
            <w:rPr>
              <w:rFonts w:ascii="Century Gothic" w:hAnsi="Century Gothic"/>
              <w:sz w:val="20"/>
              <w:szCs w:val="20"/>
            </w:rPr>
          </w:pPr>
          <w:r>
            <w:rPr>
              <w:rFonts w:ascii="Century Gothic" w:hAnsi="Century Gothic"/>
              <w:sz w:val="20"/>
              <w:szCs w:val="20"/>
            </w:rPr>
            <w:t>10+ H</w:t>
          </w:r>
          <w:r w:rsidRPr="008F6425">
            <w:rPr>
              <w:rFonts w:ascii="Century Gothic" w:hAnsi="Century Gothic"/>
              <w:sz w:val="20"/>
              <w:szCs w:val="20"/>
            </w:rPr>
            <w:t>igh</w:t>
          </w:r>
        </w:p>
      </w:tc>
    </w:tr>
    <w:tr w:rsidR="005A7DE6" w:rsidRPr="008F6425" w14:paraId="09D42B14" w14:textId="77777777" w:rsidTr="00CC2C03">
      <w:trPr>
        <w:trHeight w:val="294"/>
      </w:trPr>
      <w:tc>
        <w:tcPr>
          <w:tcW w:w="2156" w:type="dxa"/>
        </w:tcPr>
        <w:p w14:paraId="1908E0F7" w14:textId="77777777" w:rsidR="005A7DE6" w:rsidRPr="008F6425" w:rsidRDefault="005A7DE6" w:rsidP="005A7DE6">
          <w:pPr>
            <w:rPr>
              <w:rFonts w:ascii="Century Gothic" w:hAnsi="Century Gothic"/>
              <w:sz w:val="20"/>
              <w:szCs w:val="20"/>
            </w:rPr>
          </w:pPr>
          <w:r w:rsidRPr="008F6425">
            <w:rPr>
              <w:rFonts w:ascii="Century Gothic" w:hAnsi="Century Gothic"/>
              <w:sz w:val="20"/>
              <w:szCs w:val="20"/>
            </w:rPr>
            <w:t>4 Hospitalisation</w:t>
          </w:r>
        </w:p>
      </w:tc>
      <w:tc>
        <w:tcPr>
          <w:tcW w:w="2160" w:type="dxa"/>
        </w:tcPr>
        <w:p w14:paraId="04AB2B5E" w14:textId="77777777" w:rsidR="005A7DE6" w:rsidRPr="008F6425" w:rsidRDefault="005A7DE6" w:rsidP="005A7DE6">
          <w:pPr>
            <w:rPr>
              <w:rFonts w:ascii="Century Gothic" w:hAnsi="Century Gothic"/>
              <w:sz w:val="20"/>
              <w:szCs w:val="20"/>
            </w:rPr>
          </w:pPr>
          <w:r w:rsidRPr="008F6425">
            <w:rPr>
              <w:rFonts w:ascii="Century Gothic" w:hAnsi="Century Gothic"/>
              <w:sz w:val="20"/>
              <w:szCs w:val="20"/>
            </w:rPr>
            <w:t>4 Likely</w:t>
          </w:r>
        </w:p>
      </w:tc>
      <w:tc>
        <w:tcPr>
          <w:tcW w:w="2160" w:type="dxa"/>
        </w:tcPr>
        <w:p w14:paraId="35AB5B23" w14:textId="77777777" w:rsidR="005A7DE6" w:rsidRPr="008F6425" w:rsidRDefault="005A7DE6" w:rsidP="005A7DE6">
          <w:pPr>
            <w:rPr>
              <w:rFonts w:ascii="Century Gothic" w:hAnsi="Century Gothic"/>
              <w:sz w:val="20"/>
              <w:szCs w:val="20"/>
            </w:rPr>
          </w:pPr>
        </w:p>
      </w:tc>
    </w:tr>
    <w:tr w:rsidR="005A7DE6" w:rsidRPr="008F6425" w14:paraId="42BA45F8" w14:textId="77777777" w:rsidTr="00CC2C03">
      <w:trPr>
        <w:trHeight w:val="278"/>
      </w:trPr>
      <w:tc>
        <w:tcPr>
          <w:tcW w:w="2156" w:type="dxa"/>
        </w:tcPr>
        <w:p w14:paraId="2B855E2E" w14:textId="77777777" w:rsidR="005A7DE6" w:rsidRPr="008F6425" w:rsidRDefault="005A7DE6" w:rsidP="005A7DE6">
          <w:pPr>
            <w:rPr>
              <w:rFonts w:ascii="Century Gothic" w:hAnsi="Century Gothic"/>
              <w:sz w:val="20"/>
              <w:szCs w:val="20"/>
            </w:rPr>
          </w:pPr>
          <w:r w:rsidRPr="008F6425">
            <w:rPr>
              <w:rFonts w:ascii="Century Gothic" w:hAnsi="Century Gothic"/>
              <w:sz w:val="20"/>
              <w:szCs w:val="20"/>
            </w:rPr>
            <w:t>5 Death/Irreparable Injury</w:t>
          </w:r>
        </w:p>
      </w:tc>
      <w:tc>
        <w:tcPr>
          <w:tcW w:w="2160" w:type="dxa"/>
        </w:tcPr>
        <w:p w14:paraId="367AE23A" w14:textId="77777777" w:rsidR="005A7DE6" w:rsidRPr="008F6425" w:rsidRDefault="005A7DE6" w:rsidP="005A7DE6">
          <w:pPr>
            <w:rPr>
              <w:rFonts w:ascii="Century Gothic" w:hAnsi="Century Gothic"/>
              <w:sz w:val="20"/>
              <w:szCs w:val="20"/>
            </w:rPr>
          </w:pPr>
          <w:r w:rsidRPr="008F6425">
            <w:rPr>
              <w:rFonts w:ascii="Century Gothic" w:hAnsi="Century Gothic"/>
              <w:sz w:val="20"/>
              <w:szCs w:val="20"/>
            </w:rPr>
            <w:t>5 Certain</w:t>
          </w:r>
        </w:p>
      </w:tc>
      <w:tc>
        <w:tcPr>
          <w:tcW w:w="2160" w:type="dxa"/>
        </w:tcPr>
        <w:p w14:paraId="2345AAE8" w14:textId="77777777" w:rsidR="005A7DE6" w:rsidRPr="008F6425" w:rsidRDefault="005A7DE6" w:rsidP="005A7DE6">
          <w:pPr>
            <w:rPr>
              <w:rFonts w:ascii="Century Gothic" w:hAnsi="Century Gothic"/>
              <w:sz w:val="20"/>
              <w:szCs w:val="20"/>
            </w:rPr>
          </w:pPr>
        </w:p>
      </w:tc>
    </w:tr>
  </w:tbl>
  <w:p w14:paraId="7F1B2411" w14:textId="77777777" w:rsidR="005A7DE6" w:rsidRDefault="005A7DE6" w:rsidP="005A7DE6">
    <w:pPr>
      <w:pStyle w:val="Header"/>
      <w:rPr>
        <w:sz w:val="36"/>
        <w:szCs w:val="36"/>
      </w:rPr>
    </w:pPr>
  </w:p>
  <w:tbl>
    <w:tblPr>
      <w:tblStyle w:val="TableGrid"/>
      <w:tblpPr w:leftFromText="180" w:rightFromText="180" w:vertAnchor="text" w:tblpY="1"/>
      <w:tblOverlap w:val="never"/>
      <w:tblW w:w="0" w:type="auto"/>
      <w:tblLook w:val="04A0" w:firstRow="1" w:lastRow="0" w:firstColumn="1" w:lastColumn="0" w:noHBand="0" w:noVBand="1"/>
    </w:tblPr>
    <w:tblGrid>
      <w:gridCol w:w="2972"/>
      <w:gridCol w:w="5103"/>
    </w:tblGrid>
    <w:tr w:rsidR="005A7DE6" w:rsidRPr="008F6425" w14:paraId="0943A53B" w14:textId="77777777" w:rsidTr="00CC2C03">
      <w:trPr>
        <w:trHeight w:val="416"/>
      </w:trPr>
      <w:tc>
        <w:tcPr>
          <w:tcW w:w="2972" w:type="dxa"/>
          <w:vMerge w:val="restart"/>
        </w:tcPr>
        <w:p w14:paraId="4F438C5F" w14:textId="77777777" w:rsidR="005A7DE6" w:rsidRPr="008F6425" w:rsidRDefault="005A7DE6" w:rsidP="005A7DE6">
          <w:pPr>
            <w:rPr>
              <w:rFonts w:ascii="Century Gothic" w:hAnsi="Century Gothic"/>
              <w:b/>
              <w:sz w:val="24"/>
              <w:szCs w:val="24"/>
            </w:rPr>
          </w:pPr>
          <w:r w:rsidRPr="008F6425">
            <w:rPr>
              <w:rFonts w:ascii="Century Gothic" w:hAnsi="Century Gothic"/>
              <w:b/>
              <w:sz w:val="24"/>
              <w:szCs w:val="24"/>
            </w:rPr>
            <w:t>Creator/Reviewer of Risk Assessment</w:t>
          </w:r>
        </w:p>
      </w:tc>
      <w:tc>
        <w:tcPr>
          <w:tcW w:w="5103" w:type="dxa"/>
        </w:tcPr>
        <w:p w14:paraId="6D6CFD70" w14:textId="77777777" w:rsidR="005A7DE6" w:rsidRPr="008F6425" w:rsidRDefault="005A7DE6" w:rsidP="005A7DE6">
          <w:pPr>
            <w:rPr>
              <w:rFonts w:ascii="Century Gothic" w:hAnsi="Century Gothic"/>
              <w:b/>
              <w:sz w:val="24"/>
              <w:szCs w:val="24"/>
            </w:rPr>
          </w:pPr>
          <w:r w:rsidRPr="008F6425">
            <w:rPr>
              <w:rFonts w:ascii="Century Gothic" w:hAnsi="Century Gothic"/>
              <w:b/>
              <w:sz w:val="24"/>
              <w:szCs w:val="24"/>
            </w:rPr>
            <w:t xml:space="preserve">Name </w:t>
          </w:r>
          <w:r>
            <w:rPr>
              <w:rFonts w:ascii="Century Gothic" w:hAnsi="Century Gothic"/>
              <w:sz w:val="24"/>
              <w:szCs w:val="24"/>
            </w:rPr>
            <w:t>Ian Snell</w:t>
          </w:r>
        </w:p>
      </w:tc>
    </w:tr>
    <w:tr w:rsidR="005A7DE6" w:rsidRPr="008F6425" w14:paraId="6591B691" w14:textId="77777777" w:rsidTr="00CC2C03">
      <w:trPr>
        <w:trHeight w:val="418"/>
      </w:trPr>
      <w:tc>
        <w:tcPr>
          <w:tcW w:w="2972" w:type="dxa"/>
          <w:vMerge/>
        </w:tcPr>
        <w:p w14:paraId="03267F83" w14:textId="77777777" w:rsidR="005A7DE6" w:rsidRPr="008F6425" w:rsidRDefault="005A7DE6" w:rsidP="005A7DE6">
          <w:pPr>
            <w:rPr>
              <w:rFonts w:ascii="Century Gothic" w:hAnsi="Century Gothic"/>
              <w:b/>
              <w:sz w:val="24"/>
              <w:szCs w:val="24"/>
            </w:rPr>
          </w:pPr>
        </w:p>
      </w:tc>
      <w:tc>
        <w:tcPr>
          <w:tcW w:w="5103" w:type="dxa"/>
        </w:tcPr>
        <w:p w14:paraId="76F6651B" w14:textId="77777777" w:rsidR="005A7DE6" w:rsidRPr="008F6425" w:rsidRDefault="005A7DE6" w:rsidP="005A7DE6">
          <w:pPr>
            <w:rPr>
              <w:rFonts w:ascii="Century Gothic" w:hAnsi="Century Gothic"/>
              <w:b/>
              <w:sz w:val="24"/>
              <w:szCs w:val="24"/>
            </w:rPr>
          </w:pPr>
          <w:r w:rsidRPr="008F6425">
            <w:rPr>
              <w:rFonts w:ascii="Century Gothic" w:hAnsi="Century Gothic"/>
              <w:b/>
              <w:sz w:val="24"/>
              <w:szCs w:val="24"/>
            </w:rPr>
            <w:t>Signature</w:t>
          </w:r>
          <w:r>
            <w:rPr>
              <w:rFonts w:ascii="Century Gothic" w:hAnsi="Century Gothic"/>
              <w:b/>
              <w:sz w:val="24"/>
              <w:szCs w:val="24"/>
            </w:rPr>
            <w:t xml:space="preserve"> </w:t>
          </w:r>
          <w:r>
            <w:rPr>
              <w:noProof/>
              <w:lang w:eastAsia="en-GB"/>
            </w:rPr>
            <w:drawing>
              <wp:inline distT="0" distB="0" distL="0" distR="0" wp14:anchorId="3A9FDC36" wp14:editId="21CFE03B">
                <wp:extent cx="450850" cy="323850"/>
                <wp:effectExtent l="0" t="0" r="6350" b="0"/>
                <wp:docPr id="1" name="Picture 1" descr="C:\Users\ian.snell\AppData\Local\Microsoft\Windows\INetCache\Content.Word\i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ian.snell\AppData\Local\Microsoft\Windows\INetCache\Content.Word\ia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850" cy="323850"/>
                        </a:xfrm>
                        <a:prstGeom prst="rect">
                          <a:avLst/>
                        </a:prstGeom>
                        <a:noFill/>
                        <a:ln>
                          <a:noFill/>
                        </a:ln>
                      </pic:spPr>
                    </pic:pic>
                  </a:graphicData>
                </a:graphic>
              </wp:inline>
            </w:drawing>
          </w:r>
        </w:p>
      </w:tc>
    </w:tr>
    <w:tr w:rsidR="005A7DE6" w:rsidRPr="008F6425" w14:paraId="3DF74FA8" w14:textId="77777777" w:rsidTr="00CC2C03">
      <w:trPr>
        <w:trHeight w:val="127"/>
      </w:trPr>
      <w:tc>
        <w:tcPr>
          <w:tcW w:w="2972" w:type="dxa"/>
        </w:tcPr>
        <w:p w14:paraId="2215CFE4" w14:textId="77777777" w:rsidR="005A7DE6" w:rsidRPr="008F6425" w:rsidRDefault="005A7DE6" w:rsidP="005A7DE6">
          <w:pPr>
            <w:rPr>
              <w:rFonts w:ascii="Century Gothic" w:hAnsi="Century Gothic"/>
              <w:b/>
              <w:sz w:val="24"/>
              <w:szCs w:val="24"/>
            </w:rPr>
          </w:pPr>
          <w:r>
            <w:rPr>
              <w:rFonts w:ascii="Century Gothic" w:hAnsi="Century Gothic"/>
              <w:b/>
              <w:sz w:val="24"/>
              <w:szCs w:val="24"/>
            </w:rPr>
            <w:t xml:space="preserve">Next Review </w:t>
          </w:r>
          <w:r w:rsidRPr="008F6425">
            <w:rPr>
              <w:rFonts w:ascii="Century Gothic" w:hAnsi="Century Gothic"/>
              <w:b/>
              <w:sz w:val="24"/>
              <w:szCs w:val="24"/>
            </w:rPr>
            <w:t>Date</w:t>
          </w:r>
        </w:p>
      </w:tc>
      <w:tc>
        <w:tcPr>
          <w:tcW w:w="5103" w:type="dxa"/>
        </w:tcPr>
        <w:p w14:paraId="39D510EE" w14:textId="77777777" w:rsidR="005A7DE6" w:rsidRPr="008F6425" w:rsidRDefault="005A7DE6" w:rsidP="005A7DE6">
          <w:pPr>
            <w:rPr>
              <w:rFonts w:ascii="Century Gothic" w:hAnsi="Century Gothic"/>
              <w:sz w:val="24"/>
              <w:szCs w:val="24"/>
            </w:rPr>
          </w:pPr>
          <w:r>
            <w:rPr>
              <w:rFonts w:ascii="Century Gothic" w:hAnsi="Century Gothic"/>
              <w:sz w:val="24"/>
              <w:szCs w:val="24"/>
            </w:rPr>
            <w:t>September 2020</w:t>
          </w:r>
        </w:p>
      </w:tc>
    </w:tr>
  </w:tbl>
  <w:p w14:paraId="53B7A7A9" w14:textId="77777777" w:rsidR="005A7DE6" w:rsidRPr="008542A1" w:rsidRDefault="005A7DE6" w:rsidP="005A7DE6">
    <w:pPr>
      <w:pStyle w:val="Header"/>
      <w:rPr>
        <w:sz w:val="36"/>
        <w:szCs w:val="36"/>
      </w:rPr>
    </w:pPr>
  </w:p>
  <w:p w14:paraId="47A7F11C" w14:textId="77777777" w:rsidR="005A7DE6" w:rsidRDefault="005A7D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6F3B0" w14:textId="7897F305" w:rsidR="005F4384" w:rsidRDefault="008F6425">
    <w:pPr>
      <w:pStyle w:val="Header"/>
      <w:rPr>
        <w:sz w:val="36"/>
        <w:szCs w:val="36"/>
      </w:rPr>
    </w:pPr>
    <w:r>
      <w:rPr>
        <w:sz w:val="36"/>
        <w:szCs w:val="36"/>
      </w:rPr>
      <w:t xml:space="preserve">Risk Assessment – </w:t>
    </w:r>
    <w:r w:rsidR="001911FE">
      <w:rPr>
        <w:sz w:val="36"/>
        <w:szCs w:val="36"/>
      </w:rPr>
      <w:t xml:space="preserve">COVID-19 </w:t>
    </w:r>
    <w:r w:rsidR="006414B0">
      <w:rPr>
        <w:sz w:val="36"/>
        <w:szCs w:val="36"/>
      </w:rPr>
      <w:t>Family Open Days</w:t>
    </w:r>
  </w:p>
  <w:tbl>
    <w:tblPr>
      <w:tblStyle w:val="TableGrid"/>
      <w:tblpPr w:leftFromText="180" w:rightFromText="180" w:vertAnchor="text" w:horzAnchor="margin" w:tblpXSpec="right" w:tblpY="106"/>
      <w:tblOverlap w:val="never"/>
      <w:tblW w:w="0" w:type="auto"/>
      <w:tblLook w:val="04A0" w:firstRow="1" w:lastRow="0" w:firstColumn="1" w:lastColumn="0" w:noHBand="0" w:noVBand="1"/>
    </w:tblPr>
    <w:tblGrid>
      <w:gridCol w:w="2156"/>
      <w:gridCol w:w="2160"/>
      <w:gridCol w:w="2160"/>
    </w:tblGrid>
    <w:tr w:rsidR="00130DF2" w:rsidRPr="008F6425" w14:paraId="50FD1962" w14:textId="77777777" w:rsidTr="00B36A2E">
      <w:trPr>
        <w:trHeight w:val="294"/>
      </w:trPr>
      <w:tc>
        <w:tcPr>
          <w:tcW w:w="2156" w:type="dxa"/>
        </w:tcPr>
        <w:p w14:paraId="2DCF5818" w14:textId="77777777" w:rsidR="00130DF2" w:rsidRPr="008F6425" w:rsidRDefault="00130DF2" w:rsidP="00B36A2E">
          <w:pPr>
            <w:rPr>
              <w:rFonts w:ascii="Century Gothic" w:hAnsi="Century Gothic"/>
              <w:b/>
              <w:sz w:val="20"/>
              <w:szCs w:val="20"/>
            </w:rPr>
          </w:pPr>
          <w:r w:rsidRPr="008F6425">
            <w:rPr>
              <w:rFonts w:ascii="Century Gothic" w:hAnsi="Century Gothic"/>
              <w:b/>
              <w:sz w:val="20"/>
              <w:szCs w:val="20"/>
            </w:rPr>
            <w:t>Severity</w:t>
          </w:r>
        </w:p>
      </w:tc>
      <w:tc>
        <w:tcPr>
          <w:tcW w:w="2160" w:type="dxa"/>
        </w:tcPr>
        <w:p w14:paraId="06734A31" w14:textId="77777777" w:rsidR="00130DF2" w:rsidRPr="008F6425" w:rsidRDefault="00130DF2" w:rsidP="00B36A2E">
          <w:pPr>
            <w:rPr>
              <w:rFonts w:ascii="Century Gothic" w:hAnsi="Century Gothic"/>
              <w:b/>
              <w:sz w:val="20"/>
              <w:szCs w:val="20"/>
            </w:rPr>
          </w:pPr>
          <w:r w:rsidRPr="008F6425">
            <w:rPr>
              <w:rFonts w:ascii="Century Gothic" w:hAnsi="Century Gothic"/>
              <w:b/>
              <w:sz w:val="20"/>
              <w:szCs w:val="20"/>
            </w:rPr>
            <w:t>Likelihood</w:t>
          </w:r>
        </w:p>
      </w:tc>
      <w:tc>
        <w:tcPr>
          <w:tcW w:w="2160" w:type="dxa"/>
        </w:tcPr>
        <w:p w14:paraId="0FF1F97E" w14:textId="77777777" w:rsidR="00130DF2" w:rsidRPr="008F6425" w:rsidRDefault="00130DF2" w:rsidP="00B36A2E">
          <w:pPr>
            <w:rPr>
              <w:rFonts w:ascii="Century Gothic" w:hAnsi="Century Gothic"/>
              <w:b/>
              <w:sz w:val="20"/>
              <w:szCs w:val="20"/>
            </w:rPr>
          </w:pPr>
          <w:r w:rsidRPr="008F6425">
            <w:rPr>
              <w:rFonts w:ascii="Century Gothic" w:hAnsi="Century Gothic"/>
              <w:b/>
              <w:sz w:val="20"/>
              <w:szCs w:val="20"/>
            </w:rPr>
            <w:t>Risk Rating* (S x L)</w:t>
          </w:r>
        </w:p>
      </w:tc>
    </w:tr>
    <w:tr w:rsidR="00130DF2" w:rsidRPr="008F6425" w14:paraId="30F35D7C" w14:textId="77777777" w:rsidTr="00B36A2E">
      <w:trPr>
        <w:trHeight w:val="278"/>
      </w:trPr>
      <w:tc>
        <w:tcPr>
          <w:tcW w:w="2156" w:type="dxa"/>
        </w:tcPr>
        <w:p w14:paraId="18C3B0CD" w14:textId="77777777" w:rsidR="00130DF2" w:rsidRPr="008F6425" w:rsidRDefault="00130DF2" w:rsidP="00B36A2E">
          <w:pPr>
            <w:rPr>
              <w:rFonts w:ascii="Century Gothic" w:hAnsi="Century Gothic"/>
              <w:sz w:val="20"/>
              <w:szCs w:val="20"/>
            </w:rPr>
          </w:pPr>
          <w:r w:rsidRPr="008F6425">
            <w:rPr>
              <w:rFonts w:ascii="Century Gothic" w:hAnsi="Century Gothic"/>
              <w:sz w:val="20"/>
              <w:szCs w:val="20"/>
            </w:rPr>
            <w:t>1 No or Little Harm</w:t>
          </w:r>
        </w:p>
      </w:tc>
      <w:tc>
        <w:tcPr>
          <w:tcW w:w="2160" w:type="dxa"/>
        </w:tcPr>
        <w:p w14:paraId="2662670A" w14:textId="77777777" w:rsidR="00130DF2" w:rsidRPr="008F6425" w:rsidRDefault="00130DF2" w:rsidP="00B36A2E">
          <w:pPr>
            <w:rPr>
              <w:rFonts w:ascii="Century Gothic" w:hAnsi="Century Gothic"/>
              <w:sz w:val="20"/>
              <w:szCs w:val="20"/>
            </w:rPr>
          </w:pPr>
          <w:r w:rsidRPr="008F6425">
            <w:rPr>
              <w:rFonts w:ascii="Century Gothic" w:hAnsi="Century Gothic"/>
              <w:sz w:val="20"/>
              <w:szCs w:val="20"/>
            </w:rPr>
            <w:t>1 Unlikely</w:t>
          </w:r>
        </w:p>
      </w:tc>
      <w:tc>
        <w:tcPr>
          <w:tcW w:w="2160" w:type="dxa"/>
          <w:shd w:val="clear" w:color="auto" w:fill="92D050"/>
        </w:tcPr>
        <w:p w14:paraId="2817B7D0" w14:textId="77777777" w:rsidR="00130DF2" w:rsidRPr="008F6425" w:rsidRDefault="00130DF2" w:rsidP="00B36A2E">
          <w:pPr>
            <w:rPr>
              <w:rFonts w:ascii="Century Gothic" w:hAnsi="Century Gothic"/>
              <w:sz w:val="20"/>
              <w:szCs w:val="20"/>
            </w:rPr>
          </w:pPr>
          <w:r w:rsidRPr="008F6425">
            <w:rPr>
              <w:rFonts w:ascii="Century Gothic" w:hAnsi="Century Gothic"/>
              <w:sz w:val="20"/>
              <w:szCs w:val="20"/>
            </w:rPr>
            <w:t>1-5 Low</w:t>
          </w:r>
        </w:p>
      </w:tc>
    </w:tr>
    <w:tr w:rsidR="00130DF2" w:rsidRPr="008F6425" w14:paraId="676189D5" w14:textId="77777777" w:rsidTr="00B36A2E">
      <w:trPr>
        <w:trHeight w:val="294"/>
      </w:trPr>
      <w:tc>
        <w:tcPr>
          <w:tcW w:w="2156" w:type="dxa"/>
        </w:tcPr>
        <w:p w14:paraId="03563D5C" w14:textId="77777777" w:rsidR="00130DF2" w:rsidRPr="008F6425" w:rsidRDefault="00130DF2" w:rsidP="00B36A2E">
          <w:pPr>
            <w:rPr>
              <w:rFonts w:ascii="Century Gothic" w:hAnsi="Century Gothic"/>
              <w:sz w:val="20"/>
              <w:szCs w:val="20"/>
            </w:rPr>
          </w:pPr>
          <w:r w:rsidRPr="008F6425">
            <w:rPr>
              <w:rFonts w:ascii="Century Gothic" w:hAnsi="Century Gothic"/>
              <w:sz w:val="20"/>
              <w:szCs w:val="20"/>
            </w:rPr>
            <w:t>2 Minor/First Aid</w:t>
          </w:r>
        </w:p>
      </w:tc>
      <w:tc>
        <w:tcPr>
          <w:tcW w:w="2160" w:type="dxa"/>
        </w:tcPr>
        <w:p w14:paraId="1E7CA7B3" w14:textId="77777777" w:rsidR="00130DF2" w:rsidRPr="008F6425" w:rsidRDefault="00130DF2" w:rsidP="00B36A2E">
          <w:pPr>
            <w:rPr>
              <w:rFonts w:ascii="Century Gothic" w:hAnsi="Century Gothic"/>
              <w:sz w:val="20"/>
              <w:szCs w:val="20"/>
            </w:rPr>
          </w:pPr>
          <w:r w:rsidRPr="008F6425">
            <w:rPr>
              <w:rFonts w:ascii="Century Gothic" w:hAnsi="Century Gothic"/>
              <w:sz w:val="20"/>
              <w:szCs w:val="20"/>
            </w:rPr>
            <w:t>2 Possible</w:t>
          </w:r>
        </w:p>
      </w:tc>
      <w:tc>
        <w:tcPr>
          <w:tcW w:w="2160" w:type="dxa"/>
          <w:shd w:val="clear" w:color="auto" w:fill="FFFF00"/>
        </w:tcPr>
        <w:p w14:paraId="2F3A3720" w14:textId="77777777" w:rsidR="00130DF2" w:rsidRPr="008F6425" w:rsidRDefault="00130DF2" w:rsidP="00B36A2E">
          <w:pPr>
            <w:rPr>
              <w:rFonts w:ascii="Century Gothic" w:hAnsi="Century Gothic"/>
              <w:sz w:val="20"/>
              <w:szCs w:val="20"/>
            </w:rPr>
          </w:pPr>
          <w:r w:rsidRPr="008F6425">
            <w:rPr>
              <w:rFonts w:ascii="Century Gothic" w:hAnsi="Century Gothic"/>
              <w:sz w:val="20"/>
              <w:szCs w:val="20"/>
            </w:rPr>
            <w:t>6-10 Medium</w:t>
          </w:r>
        </w:p>
      </w:tc>
    </w:tr>
    <w:tr w:rsidR="00130DF2" w:rsidRPr="008F6425" w14:paraId="6F3A1F69" w14:textId="77777777" w:rsidTr="00B36A2E">
      <w:trPr>
        <w:trHeight w:val="278"/>
      </w:trPr>
      <w:tc>
        <w:tcPr>
          <w:tcW w:w="2156" w:type="dxa"/>
        </w:tcPr>
        <w:p w14:paraId="23F1ADF6" w14:textId="77777777" w:rsidR="00130DF2" w:rsidRPr="008F6425" w:rsidRDefault="00130DF2" w:rsidP="00B36A2E">
          <w:pPr>
            <w:rPr>
              <w:rFonts w:ascii="Century Gothic" w:hAnsi="Century Gothic"/>
              <w:sz w:val="20"/>
              <w:szCs w:val="20"/>
            </w:rPr>
          </w:pPr>
          <w:r w:rsidRPr="008F6425">
            <w:rPr>
              <w:rFonts w:ascii="Century Gothic" w:hAnsi="Century Gothic"/>
              <w:sz w:val="20"/>
              <w:szCs w:val="20"/>
            </w:rPr>
            <w:t>3 Medical Attention</w:t>
          </w:r>
        </w:p>
      </w:tc>
      <w:tc>
        <w:tcPr>
          <w:tcW w:w="2160" w:type="dxa"/>
        </w:tcPr>
        <w:p w14:paraId="09AB7A55" w14:textId="77777777" w:rsidR="00130DF2" w:rsidRPr="008F6425" w:rsidRDefault="00130DF2" w:rsidP="00B36A2E">
          <w:pPr>
            <w:rPr>
              <w:rFonts w:ascii="Century Gothic" w:hAnsi="Century Gothic"/>
              <w:sz w:val="20"/>
              <w:szCs w:val="20"/>
            </w:rPr>
          </w:pPr>
          <w:r w:rsidRPr="008F6425">
            <w:rPr>
              <w:rFonts w:ascii="Century Gothic" w:hAnsi="Century Gothic"/>
              <w:sz w:val="20"/>
              <w:szCs w:val="20"/>
            </w:rPr>
            <w:t>3 Probable</w:t>
          </w:r>
        </w:p>
      </w:tc>
      <w:tc>
        <w:tcPr>
          <w:tcW w:w="2160" w:type="dxa"/>
          <w:shd w:val="clear" w:color="auto" w:fill="FF0000"/>
        </w:tcPr>
        <w:p w14:paraId="1280B8B1" w14:textId="77777777" w:rsidR="00130DF2" w:rsidRPr="008F6425" w:rsidRDefault="00130DF2" w:rsidP="00B36A2E">
          <w:pPr>
            <w:rPr>
              <w:rFonts w:ascii="Century Gothic" w:hAnsi="Century Gothic"/>
              <w:sz w:val="20"/>
              <w:szCs w:val="20"/>
            </w:rPr>
          </w:pPr>
          <w:r>
            <w:rPr>
              <w:rFonts w:ascii="Century Gothic" w:hAnsi="Century Gothic"/>
              <w:sz w:val="20"/>
              <w:szCs w:val="20"/>
            </w:rPr>
            <w:t>10+ H</w:t>
          </w:r>
          <w:r w:rsidRPr="008F6425">
            <w:rPr>
              <w:rFonts w:ascii="Century Gothic" w:hAnsi="Century Gothic"/>
              <w:sz w:val="20"/>
              <w:szCs w:val="20"/>
            </w:rPr>
            <w:t>igh</w:t>
          </w:r>
        </w:p>
      </w:tc>
    </w:tr>
    <w:tr w:rsidR="00130DF2" w:rsidRPr="008F6425" w14:paraId="469D0052" w14:textId="77777777" w:rsidTr="00B36A2E">
      <w:trPr>
        <w:trHeight w:val="294"/>
      </w:trPr>
      <w:tc>
        <w:tcPr>
          <w:tcW w:w="2156" w:type="dxa"/>
        </w:tcPr>
        <w:p w14:paraId="23D3F96E" w14:textId="77777777" w:rsidR="00130DF2" w:rsidRPr="008F6425" w:rsidRDefault="00130DF2" w:rsidP="00B36A2E">
          <w:pPr>
            <w:rPr>
              <w:rFonts w:ascii="Century Gothic" w:hAnsi="Century Gothic"/>
              <w:sz w:val="20"/>
              <w:szCs w:val="20"/>
            </w:rPr>
          </w:pPr>
          <w:r w:rsidRPr="008F6425">
            <w:rPr>
              <w:rFonts w:ascii="Century Gothic" w:hAnsi="Century Gothic"/>
              <w:sz w:val="20"/>
              <w:szCs w:val="20"/>
            </w:rPr>
            <w:t>4 Hospitalisation</w:t>
          </w:r>
        </w:p>
      </w:tc>
      <w:tc>
        <w:tcPr>
          <w:tcW w:w="2160" w:type="dxa"/>
        </w:tcPr>
        <w:p w14:paraId="1614B539" w14:textId="77777777" w:rsidR="00130DF2" w:rsidRPr="008F6425" w:rsidRDefault="00130DF2" w:rsidP="00B36A2E">
          <w:pPr>
            <w:rPr>
              <w:rFonts w:ascii="Century Gothic" w:hAnsi="Century Gothic"/>
              <w:sz w:val="20"/>
              <w:szCs w:val="20"/>
            </w:rPr>
          </w:pPr>
          <w:r w:rsidRPr="008F6425">
            <w:rPr>
              <w:rFonts w:ascii="Century Gothic" w:hAnsi="Century Gothic"/>
              <w:sz w:val="20"/>
              <w:szCs w:val="20"/>
            </w:rPr>
            <w:t>4 Likely</w:t>
          </w:r>
        </w:p>
      </w:tc>
      <w:tc>
        <w:tcPr>
          <w:tcW w:w="2160" w:type="dxa"/>
        </w:tcPr>
        <w:p w14:paraId="33791164" w14:textId="77777777" w:rsidR="00130DF2" w:rsidRPr="008F6425" w:rsidRDefault="00130DF2" w:rsidP="00B36A2E">
          <w:pPr>
            <w:rPr>
              <w:rFonts w:ascii="Century Gothic" w:hAnsi="Century Gothic"/>
              <w:sz w:val="20"/>
              <w:szCs w:val="20"/>
            </w:rPr>
          </w:pPr>
        </w:p>
      </w:tc>
    </w:tr>
    <w:tr w:rsidR="00130DF2" w:rsidRPr="008F6425" w14:paraId="79CA39C7" w14:textId="77777777" w:rsidTr="00B36A2E">
      <w:trPr>
        <w:trHeight w:val="278"/>
      </w:trPr>
      <w:tc>
        <w:tcPr>
          <w:tcW w:w="2156" w:type="dxa"/>
        </w:tcPr>
        <w:p w14:paraId="10221F36" w14:textId="77777777" w:rsidR="00130DF2" w:rsidRPr="008F6425" w:rsidRDefault="00130DF2" w:rsidP="00B36A2E">
          <w:pPr>
            <w:rPr>
              <w:rFonts w:ascii="Century Gothic" w:hAnsi="Century Gothic"/>
              <w:sz w:val="20"/>
              <w:szCs w:val="20"/>
            </w:rPr>
          </w:pPr>
          <w:r w:rsidRPr="008F6425">
            <w:rPr>
              <w:rFonts w:ascii="Century Gothic" w:hAnsi="Century Gothic"/>
              <w:sz w:val="20"/>
              <w:szCs w:val="20"/>
            </w:rPr>
            <w:t>5 Death/Irreparable Injury</w:t>
          </w:r>
        </w:p>
      </w:tc>
      <w:tc>
        <w:tcPr>
          <w:tcW w:w="2160" w:type="dxa"/>
        </w:tcPr>
        <w:p w14:paraId="081410CB" w14:textId="77777777" w:rsidR="00130DF2" w:rsidRPr="008F6425" w:rsidRDefault="00130DF2" w:rsidP="00B36A2E">
          <w:pPr>
            <w:rPr>
              <w:rFonts w:ascii="Century Gothic" w:hAnsi="Century Gothic"/>
              <w:sz w:val="20"/>
              <w:szCs w:val="20"/>
            </w:rPr>
          </w:pPr>
          <w:r w:rsidRPr="008F6425">
            <w:rPr>
              <w:rFonts w:ascii="Century Gothic" w:hAnsi="Century Gothic"/>
              <w:sz w:val="20"/>
              <w:szCs w:val="20"/>
            </w:rPr>
            <w:t>5 Certain</w:t>
          </w:r>
        </w:p>
      </w:tc>
      <w:tc>
        <w:tcPr>
          <w:tcW w:w="2160" w:type="dxa"/>
        </w:tcPr>
        <w:p w14:paraId="04D4FBBD" w14:textId="77777777" w:rsidR="00130DF2" w:rsidRPr="008F6425" w:rsidRDefault="00130DF2" w:rsidP="00B36A2E">
          <w:pPr>
            <w:rPr>
              <w:rFonts w:ascii="Century Gothic" w:hAnsi="Century Gothic"/>
              <w:sz w:val="20"/>
              <w:szCs w:val="20"/>
            </w:rPr>
          </w:pPr>
        </w:p>
      </w:tc>
    </w:tr>
  </w:tbl>
  <w:p w14:paraId="5E17895E" w14:textId="77777777" w:rsidR="00130DF2" w:rsidRDefault="00130DF2">
    <w:pPr>
      <w:pStyle w:val="Header"/>
      <w:rPr>
        <w:sz w:val="36"/>
        <w:szCs w:val="36"/>
      </w:rPr>
    </w:pPr>
  </w:p>
  <w:tbl>
    <w:tblPr>
      <w:tblStyle w:val="TableGrid"/>
      <w:tblpPr w:leftFromText="180" w:rightFromText="180" w:vertAnchor="text" w:horzAnchor="margin" w:tblpY="1"/>
      <w:tblOverlap w:val="never"/>
      <w:tblW w:w="0" w:type="auto"/>
      <w:tblLook w:val="04A0" w:firstRow="1" w:lastRow="0" w:firstColumn="1" w:lastColumn="0" w:noHBand="0" w:noVBand="1"/>
    </w:tblPr>
    <w:tblGrid>
      <w:gridCol w:w="1696"/>
      <w:gridCol w:w="3969"/>
      <w:gridCol w:w="2835"/>
    </w:tblGrid>
    <w:tr w:rsidR="00BE4246" w:rsidRPr="008F6425" w14:paraId="4E760F76" w14:textId="77777777" w:rsidTr="00747862">
      <w:trPr>
        <w:trHeight w:val="416"/>
      </w:trPr>
      <w:tc>
        <w:tcPr>
          <w:tcW w:w="1696" w:type="dxa"/>
        </w:tcPr>
        <w:p w14:paraId="5A93DDB5" w14:textId="77777777" w:rsidR="00BE4246" w:rsidRPr="00852A6D" w:rsidRDefault="00BE4246" w:rsidP="00BE4246">
          <w:pPr>
            <w:rPr>
              <w:rFonts w:ascii="Museo Sans 500" w:hAnsi="Museo Sans 500"/>
              <w:b/>
              <w:sz w:val="24"/>
              <w:szCs w:val="24"/>
            </w:rPr>
          </w:pPr>
          <w:r w:rsidRPr="00852A6D">
            <w:rPr>
              <w:rFonts w:ascii="Museo Sans 500" w:hAnsi="Museo Sans 500"/>
              <w:b/>
              <w:sz w:val="24"/>
              <w:szCs w:val="24"/>
            </w:rPr>
            <w:t xml:space="preserve">Author </w:t>
          </w:r>
        </w:p>
      </w:tc>
      <w:tc>
        <w:tcPr>
          <w:tcW w:w="3969" w:type="dxa"/>
        </w:tcPr>
        <w:p w14:paraId="75AD406B" w14:textId="77777777" w:rsidR="00BE4246" w:rsidRPr="00852A6D" w:rsidRDefault="00BE4246" w:rsidP="00BE4246">
          <w:pPr>
            <w:rPr>
              <w:rFonts w:ascii="Museo Sans 300" w:hAnsi="Museo Sans 300"/>
              <w:bCs/>
              <w:sz w:val="24"/>
              <w:szCs w:val="24"/>
            </w:rPr>
          </w:pPr>
          <w:r w:rsidRPr="00852A6D">
            <w:rPr>
              <w:rFonts w:ascii="Museo Sans 300" w:hAnsi="Museo Sans 300"/>
              <w:bCs/>
              <w:sz w:val="24"/>
              <w:szCs w:val="24"/>
            </w:rPr>
            <w:t>Name:</w:t>
          </w:r>
          <w:r>
            <w:rPr>
              <w:rFonts w:ascii="Museo Sans 300" w:hAnsi="Museo Sans 300"/>
              <w:bCs/>
              <w:sz w:val="24"/>
              <w:szCs w:val="24"/>
            </w:rPr>
            <w:t xml:space="preserve"> Kat Kelly</w:t>
          </w:r>
        </w:p>
      </w:tc>
      <w:tc>
        <w:tcPr>
          <w:tcW w:w="2835" w:type="dxa"/>
        </w:tcPr>
        <w:p w14:paraId="128D36A5" w14:textId="4F67EB76" w:rsidR="00BE4246" w:rsidRPr="00852A6D" w:rsidRDefault="00BE4246" w:rsidP="00BE4246">
          <w:pPr>
            <w:rPr>
              <w:rFonts w:ascii="Museo Sans 300" w:hAnsi="Museo Sans 300"/>
              <w:bCs/>
              <w:sz w:val="24"/>
              <w:szCs w:val="24"/>
            </w:rPr>
          </w:pPr>
          <w:r w:rsidRPr="00852A6D">
            <w:rPr>
              <w:rFonts w:ascii="Museo Sans 300" w:hAnsi="Museo Sans 300"/>
              <w:bCs/>
              <w:sz w:val="24"/>
              <w:szCs w:val="24"/>
            </w:rPr>
            <w:t>Date:</w:t>
          </w:r>
          <w:r>
            <w:rPr>
              <w:rFonts w:ascii="Museo Sans 300" w:hAnsi="Museo Sans 300"/>
              <w:bCs/>
              <w:sz w:val="24"/>
              <w:szCs w:val="24"/>
            </w:rPr>
            <w:t xml:space="preserve"> </w:t>
          </w:r>
          <w:r w:rsidR="00045226">
            <w:rPr>
              <w:rFonts w:ascii="Museo Sans 300" w:hAnsi="Museo Sans 300"/>
              <w:bCs/>
              <w:sz w:val="24"/>
              <w:szCs w:val="24"/>
            </w:rPr>
            <w:t>20</w:t>
          </w:r>
          <w:r w:rsidR="00953D05">
            <w:rPr>
              <w:rFonts w:ascii="Museo Sans 300" w:hAnsi="Museo Sans 300"/>
              <w:bCs/>
              <w:sz w:val="24"/>
              <w:szCs w:val="24"/>
            </w:rPr>
            <w:t>/10/</w:t>
          </w:r>
          <w:r>
            <w:rPr>
              <w:rFonts w:ascii="Museo Sans 300" w:hAnsi="Museo Sans 300"/>
              <w:bCs/>
              <w:sz w:val="24"/>
              <w:szCs w:val="24"/>
            </w:rPr>
            <w:t>2020</w:t>
          </w:r>
        </w:p>
      </w:tc>
    </w:tr>
    <w:tr w:rsidR="00BE4246" w:rsidRPr="008F6425" w14:paraId="3E191C21" w14:textId="77777777" w:rsidTr="00747862">
      <w:trPr>
        <w:trHeight w:val="418"/>
      </w:trPr>
      <w:tc>
        <w:tcPr>
          <w:tcW w:w="1696" w:type="dxa"/>
        </w:tcPr>
        <w:p w14:paraId="223C1290" w14:textId="77777777" w:rsidR="00BE4246" w:rsidRPr="00852A6D" w:rsidRDefault="00BE4246" w:rsidP="00BE4246">
          <w:pPr>
            <w:rPr>
              <w:rFonts w:ascii="Museo Sans 500" w:hAnsi="Museo Sans 500"/>
              <w:b/>
              <w:sz w:val="24"/>
              <w:szCs w:val="24"/>
            </w:rPr>
          </w:pPr>
          <w:r w:rsidRPr="00852A6D">
            <w:rPr>
              <w:rFonts w:ascii="Museo Sans 500" w:hAnsi="Museo Sans 500"/>
              <w:b/>
              <w:sz w:val="24"/>
              <w:szCs w:val="24"/>
            </w:rPr>
            <w:t>Reviewed by</w:t>
          </w:r>
        </w:p>
      </w:tc>
      <w:tc>
        <w:tcPr>
          <w:tcW w:w="3969" w:type="dxa"/>
        </w:tcPr>
        <w:p w14:paraId="75A0D8FA" w14:textId="77777777" w:rsidR="00BE4246" w:rsidRPr="00852A6D" w:rsidRDefault="00BE4246" w:rsidP="00BE4246">
          <w:pPr>
            <w:rPr>
              <w:rFonts w:ascii="Museo Sans 300" w:hAnsi="Museo Sans 300"/>
              <w:bCs/>
              <w:sz w:val="24"/>
              <w:szCs w:val="24"/>
            </w:rPr>
          </w:pPr>
          <w:r w:rsidRPr="00852A6D">
            <w:rPr>
              <w:rFonts w:ascii="Museo Sans 300" w:hAnsi="Museo Sans 300"/>
              <w:bCs/>
              <w:sz w:val="24"/>
              <w:szCs w:val="24"/>
            </w:rPr>
            <w:t>Name:</w:t>
          </w:r>
          <w:r>
            <w:rPr>
              <w:rFonts w:ascii="Museo Sans 300" w:hAnsi="Museo Sans 300"/>
              <w:bCs/>
              <w:sz w:val="24"/>
              <w:szCs w:val="24"/>
            </w:rPr>
            <w:t xml:space="preserve"> SOC Team</w:t>
          </w:r>
        </w:p>
      </w:tc>
      <w:tc>
        <w:tcPr>
          <w:tcW w:w="2835" w:type="dxa"/>
        </w:tcPr>
        <w:p w14:paraId="36B0F7A4" w14:textId="7DA80408" w:rsidR="00BE4246" w:rsidRPr="00852A6D" w:rsidRDefault="00BE4246" w:rsidP="00BE4246">
          <w:pPr>
            <w:rPr>
              <w:rFonts w:ascii="Museo Sans 300" w:hAnsi="Museo Sans 300"/>
              <w:bCs/>
              <w:sz w:val="24"/>
              <w:szCs w:val="24"/>
            </w:rPr>
          </w:pPr>
          <w:r w:rsidRPr="00852A6D">
            <w:rPr>
              <w:rFonts w:ascii="Museo Sans 300" w:hAnsi="Museo Sans 300"/>
              <w:bCs/>
              <w:sz w:val="24"/>
              <w:szCs w:val="24"/>
            </w:rPr>
            <w:t>Date:</w:t>
          </w:r>
          <w:r w:rsidR="00C366F5">
            <w:rPr>
              <w:rFonts w:ascii="Museo Sans 300" w:hAnsi="Museo Sans 300"/>
              <w:bCs/>
              <w:sz w:val="24"/>
              <w:szCs w:val="24"/>
            </w:rPr>
            <w:t xml:space="preserve"> </w:t>
          </w:r>
          <w:r w:rsidR="00045226">
            <w:rPr>
              <w:rFonts w:ascii="Museo Sans 300" w:hAnsi="Museo Sans 300"/>
              <w:bCs/>
              <w:sz w:val="24"/>
              <w:szCs w:val="24"/>
            </w:rPr>
            <w:t>20</w:t>
          </w:r>
          <w:r w:rsidR="00953D05">
            <w:rPr>
              <w:rFonts w:ascii="Museo Sans 300" w:hAnsi="Museo Sans 300"/>
              <w:bCs/>
              <w:sz w:val="24"/>
              <w:szCs w:val="24"/>
            </w:rPr>
            <w:t>/10</w:t>
          </w:r>
          <w:r w:rsidR="00C366F5">
            <w:rPr>
              <w:rFonts w:ascii="Museo Sans 300" w:hAnsi="Museo Sans 300"/>
              <w:bCs/>
              <w:sz w:val="24"/>
              <w:szCs w:val="24"/>
            </w:rPr>
            <w:t>/2020</w:t>
          </w:r>
        </w:p>
      </w:tc>
    </w:tr>
  </w:tbl>
  <w:p w14:paraId="484A2284" w14:textId="63694CFA" w:rsidR="00130DF2" w:rsidRDefault="00130DF2" w:rsidP="000261A1">
    <w:pPr>
      <w:pStyle w:val="Header"/>
      <w:rPr>
        <w:sz w:val="36"/>
        <w:szCs w:val="36"/>
      </w:rPr>
    </w:pPr>
  </w:p>
  <w:p w14:paraId="778EDE24" w14:textId="77777777" w:rsidR="00AA549E" w:rsidRDefault="00AA549E" w:rsidP="000261A1">
    <w:pPr>
      <w:pStyle w:val="Head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280F04"/>
    <w:multiLevelType w:val="hybridMultilevel"/>
    <w:tmpl w:val="DF708EBC"/>
    <w:lvl w:ilvl="0" w:tplc="81BC6EAA">
      <w:numFmt w:val="bullet"/>
      <w:lvlText w:val="•"/>
      <w:lvlJc w:val="left"/>
      <w:pPr>
        <w:ind w:left="132" w:hanging="360"/>
      </w:pPr>
      <w:rPr>
        <w:rFonts w:ascii="Century Gothic" w:eastAsiaTheme="minorHAnsi" w:hAnsi="Century Gothic" w:cstheme="minorBidi" w:hint="default"/>
      </w:rPr>
    </w:lvl>
    <w:lvl w:ilvl="1" w:tplc="08090003">
      <w:start w:val="1"/>
      <w:numFmt w:val="bullet"/>
      <w:lvlText w:val="o"/>
      <w:lvlJc w:val="left"/>
      <w:pPr>
        <w:ind w:left="852" w:hanging="360"/>
      </w:pPr>
      <w:rPr>
        <w:rFonts w:ascii="Courier New" w:hAnsi="Courier New" w:cs="Courier New" w:hint="default"/>
      </w:rPr>
    </w:lvl>
    <w:lvl w:ilvl="2" w:tplc="08090005" w:tentative="1">
      <w:start w:val="1"/>
      <w:numFmt w:val="bullet"/>
      <w:lvlText w:val=""/>
      <w:lvlJc w:val="left"/>
      <w:pPr>
        <w:ind w:left="1572" w:hanging="360"/>
      </w:pPr>
      <w:rPr>
        <w:rFonts w:ascii="Wingdings" w:hAnsi="Wingdings" w:hint="default"/>
      </w:rPr>
    </w:lvl>
    <w:lvl w:ilvl="3" w:tplc="08090001" w:tentative="1">
      <w:start w:val="1"/>
      <w:numFmt w:val="bullet"/>
      <w:lvlText w:val=""/>
      <w:lvlJc w:val="left"/>
      <w:pPr>
        <w:ind w:left="2292" w:hanging="360"/>
      </w:pPr>
      <w:rPr>
        <w:rFonts w:ascii="Symbol" w:hAnsi="Symbol" w:hint="default"/>
      </w:rPr>
    </w:lvl>
    <w:lvl w:ilvl="4" w:tplc="08090003" w:tentative="1">
      <w:start w:val="1"/>
      <w:numFmt w:val="bullet"/>
      <w:lvlText w:val="o"/>
      <w:lvlJc w:val="left"/>
      <w:pPr>
        <w:ind w:left="3012" w:hanging="360"/>
      </w:pPr>
      <w:rPr>
        <w:rFonts w:ascii="Courier New" w:hAnsi="Courier New" w:cs="Courier New" w:hint="default"/>
      </w:rPr>
    </w:lvl>
    <w:lvl w:ilvl="5" w:tplc="08090005" w:tentative="1">
      <w:start w:val="1"/>
      <w:numFmt w:val="bullet"/>
      <w:lvlText w:val=""/>
      <w:lvlJc w:val="left"/>
      <w:pPr>
        <w:ind w:left="3732" w:hanging="360"/>
      </w:pPr>
      <w:rPr>
        <w:rFonts w:ascii="Wingdings" w:hAnsi="Wingdings" w:hint="default"/>
      </w:rPr>
    </w:lvl>
    <w:lvl w:ilvl="6" w:tplc="08090001" w:tentative="1">
      <w:start w:val="1"/>
      <w:numFmt w:val="bullet"/>
      <w:lvlText w:val=""/>
      <w:lvlJc w:val="left"/>
      <w:pPr>
        <w:ind w:left="4452" w:hanging="360"/>
      </w:pPr>
      <w:rPr>
        <w:rFonts w:ascii="Symbol" w:hAnsi="Symbol" w:hint="default"/>
      </w:rPr>
    </w:lvl>
    <w:lvl w:ilvl="7" w:tplc="08090003" w:tentative="1">
      <w:start w:val="1"/>
      <w:numFmt w:val="bullet"/>
      <w:lvlText w:val="o"/>
      <w:lvlJc w:val="left"/>
      <w:pPr>
        <w:ind w:left="5172" w:hanging="360"/>
      </w:pPr>
      <w:rPr>
        <w:rFonts w:ascii="Courier New" w:hAnsi="Courier New" w:cs="Courier New" w:hint="default"/>
      </w:rPr>
    </w:lvl>
    <w:lvl w:ilvl="8" w:tplc="08090005" w:tentative="1">
      <w:start w:val="1"/>
      <w:numFmt w:val="bullet"/>
      <w:lvlText w:val=""/>
      <w:lvlJc w:val="left"/>
      <w:pPr>
        <w:ind w:left="5892" w:hanging="360"/>
      </w:pPr>
      <w:rPr>
        <w:rFonts w:ascii="Wingdings" w:hAnsi="Wingdings" w:hint="default"/>
      </w:rPr>
    </w:lvl>
  </w:abstractNum>
  <w:abstractNum w:abstractNumId="1" w15:restartNumberingAfterBreak="0">
    <w:nsid w:val="2A6472AB"/>
    <w:multiLevelType w:val="hybridMultilevel"/>
    <w:tmpl w:val="8F3C71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9D79CD"/>
    <w:multiLevelType w:val="hybridMultilevel"/>
    <w:tmpl w:val="0B4E1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EF4F84"/>
    <w:multiLevelType w:val="hybridMultilevel"/>
    <w:tmpl w:val="10B2E12E"/>
    <w:lvl w:ilvl="0" w:tplc="6532A230">
      <w:start w:val="1"/>
      <w:numFmt w:val="bullet"/>
      <w:lvlText w:val=""/>
      <w:lvlJc w:val="left"/>
      <w:pPr>
        <w:ind w:left="720" w:hanging="360"/>
      </w:pPr>
      <w:rPr>
        <w:rFonts w:ascii="Symbol" w:hAnsi="Symbol" w:hint="default"/>
        <w:b/>
        <w:bCs/>
        <w:color w:val="auto"/>
        <w:sz w:val="22"/>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8C5AAE"/>
    <w:multiLevelType w:val="hybridMultilevel"/>
    <w:tmpl w:val="2EACE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9F52A1"/>
    <w:multiLevelType w:val="hybridMultilevel"/>
    <w:tmpl w:val="84FE9040"/>
    <w:lvl w:ilvl="0" w:tplc="6532A230">
      <w:start w:val="1"/>
      <w:numFmt w:val="bullet"/>
      <w:lvlText w:val=""/>
      <w:lvlJc w:val="left"/>
      <w:pPr>
        <w:ind w:left="720" w:hanging="360"/>
      </w:pPr>
      <w:rPr>
        <w:rFonts w:ascii="Symbol" w:hAnsi="Symbol" w:hint="default"/>
        <w:b/>
        <w:bCs/>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062EDB"/>
    <w:multiLevelType w:val="hybridMultilevel"/>
    <w:tmpl w:val="83A0F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B22BE5"/>
    <w:multiLevelType w:val="hybridMultilevel"/>
    <w:tmpl w:val="63CE6E96"/>
    <w:lvl w:ilvl="0" w:tplc="6532A230">
      <w:start w:val="1"/>
      <w:numFmt w:val="bullet"/>
      <w:lvlText w:val=""/>
      <w:lvlJc w:val="left"/>
      <w:pPr>
        <w:ind w:left="720" w:hanging="360"/>
      </w:pPr>
      <w:rPr>
        <w:rFonts w:ascii="Symbol" w:hAnsi="Symbol" w:hint="default"/>
        <w:b/>
        <w:bCs/>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90C"/>
    <w:rsid w:val="00012E8C"/>
    <w:rsid w:val="000261A1"/>
    <w:rsid w:val="00040EEA"/>
    <w:rsid w:val="00045226"/>
    <w:rsid w:val="000A508B"/>
    <w:rsid w:val="000C42B5"/>
    <w:rsid w:val="00130DF2"/>
    <w:rsid w:val="0014466A"/>
    <w:rsid w:val="001911FE"/>
    <w:rsid w:val="001B1A5A"/>
    <w:rsid w:val="001C0E0D"/>
    <w:rsid w:val="001C3601"/>
    <w:rsid w:val="001E70A4"/>
    <w:rsid w:val="00231FEF"/>
    <w:rsid w:val="002A5523"/>
    <w:rsid w:val="002C62CB"/>
    <w:rsid w:val="002C7C75"/>
    <w:rsid w:val="002D2972"/>
    <w:rsid w:val="003068D3"/>
    <w:rsid w:val="003B1EB2"/>
    <w:rsid w:val="004937EA"/>
    <w:rsid w:val="00507292"/>
    <w:rsid w:val="0052732B"/>
    <w:rsid w:val="0056620E"/>
    <w:rsid w:val="005A2737"/>
    <w:rsid w:val="005A7DE6"/>
    <w:rsid w:val="005C0FA9"/>
    <w:rsid w:val="005F4384"/>
    <w:rsid w:val="006414B0"/>
    <w:rsid w:val="00667BA9"/>
    <w:rsid w:val="007134E2"/>
    <w:rsid w:val="0071487A"/>
    <w:rsid w:val="0071610D"/>
    <w:rsid w:val="00745088"/>
    <w:rsid w:val="00770BCB"/>
    <w:rsid w:val="00791058"/>
    <w:rsid w:val="008319F5"/>
    <w:rsid w:val="008347EA"/>
    <w:rsid w:val="00844E2C"/>
    <w:rsid w:val="008542A1"/>
    <w:rsid w:val="008609AA"/>
    <w:rsid w:val="00880D33"/>
    <w:rsid w:val="008A45D0"/>
    <w:rsid w:val="008B72FE"/>
    <w:rsid w:val="008C6E8F"/>
    <w:rsid w:val="008F6425"/>
    <w:rsid w:val="00906760"/>
    <w:rsid w:val="00953D05"/>
    <w:rsid w:val="00961848"/>
    <w:rsid w:val="0098312A"/>
    <w:rsid w:val="00997469"/>
    <w:rsid w:val="009C336B"/>
    <w:rsid w:val="00A40605"/>
    <w:rsid w:val="00A41158"/>
    <w:rsid w:val="00A83BD9"/>
    <w:rsid w:val="00AA549E"/>
    <w:rsid w:val="00AB4E0D"/>
    <w:rsid w:val="00AB5428"/>
    <w:rsid w:val="00AC590C"/>
    <w:rsid w:val="00AC7C02"/>
    <w:rsid w:val="00B36A2E"/>
    <w:rsid w:val="00B51906"/>
    <w:rsid w:val="00BA2DA2"/>
    <w:rsid w:val="00BC1F32"/>
    <w:rsid w:val="00BE4246"/>
    <w:rsid w:val="00C366F5"/>
    <w:rsid w:val="00CC22E7"/>
    <w:rsid w:val="00CD3176"/>
    <w:rsid w:val="00D0342B"/>
    <w:rsid w:val="00DB6974"/>
    <w:rsid w:val="00DF54CA"/>
    <w:rsid w:val="00E164EA"/>
    <w:rsid w:val="00E42EC1"/>
    <w:rsid w:val="00E45CC1"/>
    <w:rsid w:val="00E55356"/>
    <w:rsid w:val="00E709B3"/>
    <w:rsid w:val="00EB65BA"/>
    <w:rsid w:val="00EC6102"/>
    <w:rsid w:val="00ED1D1D"/>
    <w:rsid w:val="00EF047A"/>
    <w:rsid w:val="00F73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1B68E63"/>
  <w15:chartTrackingRefBased/>
  <w15:docId w15:val="{33581C52-8E97-45AA-8058-4F4D6BE6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34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42B"/>
  </w:style>
  <w:style w:type="paragraph" w:styleId="Footer">
    <w:name w:val="footer"/>
    <w:basedOn w:val="Normal"/>
    <w:link w:val="FooterChar"/>
    <w:uiPriority w:val="99"/>
    <w:unhideWhenUsed/>
    <w:rsid w:val="00D034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42B"/>
  </w:style>
  <w:style w:type="paragraph" w:styleId="BalloonText">
    <w:name w:val="Balloon Text"/>
    <w:basedOn w:val="Normal"/>
    <w:link w:val="BalloonTextChar"/>
    <w:uiPriority w:val="99"/>
    <w:semiHidden/>
    <w:unhideWhenUsed/>
    <w:rsid w:val="005F4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384"/>
    <w:rPr>
      <w:rFonts w:ascii="Segoe UI" w:hAnsi="Segoe UI" w:cs="Segoe UI"/>
      <w:sz w:val="18"/>
      <w:szCs w:val="18"/>
    </w:rPr>
  </w:style>
  <w:style w:type="paragraph" w:styleId="NoSpacing">
    <w:name w:val="No Spacing"/>
    <w:uiPriority w:val="1"/>
    <w:qFormat/>
    <w:rsid w:val="008F6425"/>
    <w:pPr>
      <w:spacing w:after="0" w:line="240" w:lineRule="auto"/>
    </w:pPr>
    <w:rPr>
      <w:rFonts w:ascii="Calibri" w:eastAsia="Calibri" w:hAnsi="Calibri" w:cs="Times New Roman"/>
    </w:rPr>
  </w:style>
  <w:style w:type="paragraph" w:customStyle="1" w:styleId="1Text">
    <w:name w:val="1 Text"/>
    <w:basedOn w:val="Normal"/>
    <w:rsid w:val="008F6425"/>
    <w:pPr>
      <w:spacing w:after="0" w:line="240" w:lineRule="exact"/>
    </w:pPr>
    <w:rPr>
      <w:rFonts w:ascii="Arial" w:eastAsia="Times New Roman" w:hAnsi="Arial" w:cs="Times New Roman"/>
      <w:sz w:val="18"/>
      <w:szCs w:val="24"/>
      <w:lang w:val="en-US"/>
    </w:rPr>
  </w:style>
  <w:style w:type="paragraph" w:styleId="ListParagraph">
    <w:name w:val="List Paragraph"/>
    <w:basedOn w:val="Normal"/>
    <w:uiPriority w:val="34"/>
    <w:qFormat/>
    <w:rsid w:val="00DB6974"/>
    <w:pPr>
      <w:ind w:left="720"/>
      <w:contextualSpacing/>
    </w:pPr>
  </w:style>
  <w:style w:type="paragraph" w:customStyle="1" w:styleId="Default">
    <w:name w:val="Default"/>
    <w:rsid w:val="006414B0"/>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unhideWhenUsed/>
    <w:rsid w:val="006414B0"/>
    <w:rPr>
      <w:color w:val="0000FF"/>
      <w:u w:val="single"/>
    </w:rPr>
  </w:style>
  <w:style w:type="character" w:styleId="UnresolvedMention">
    <w:name w:val="Unresolved Mention"/>
    <w:basedOn w:val="DefaultParagraphFont"/>
    <w:uiPriority w:val="99"/>
    <w:semiHidden/>
    <w:unhideWhenUsed/>
    <w:rsid w:val="00A41158"/>
    <w:rPr>
      <w:color w:val="605E5C"/>
      <w:shd w:val="clear" w:color="auto" w:fill="E1DFDD"/>
    </w:rPr>
  </w:style>
  <w:style w:type="character" w:styleId="CommentReference">
    <w:name w:val="annotation reference"/>
    <w:basedOn w:val="DefaultParagraphFont"/>
    <w:uiPriority w:val="99"/>
    <w:semiHidden/>
    <w:unhideWhenUsed/>
    <w:rsid w:val="00A83BD9"/>
    <w:rPr>
      <w:sz w:val="16"/>
      <w:szCs w:val="16"/>
    </w:rPr>
  </w:style>
  <w:style w:type="paragraph" w:styleId="CommentText">
    <w:name w:val="annotation text"/>
    <w:basedOn w:val="Normal"/>
    <w:link w:val="CommentTextChar"/>
    <w:uiPriority w:val="99"/>
    <w:semiHidden/>
    <w:unhideWhenUsed/>
    <w:rsid w:val="00A83BD9"/>
    <w:pPr>
      <w:spacing w:line="240" w:lineRule="auto"/>
    </w:pPr>
    <w:rPr>
      <w:sz w:val="20"/>
      <w:szCs w:val="20"/>
    </w:rPr>
  </w:style>
  <w:style w:type="character" w:customStyle="1" w:styleId="CommentTextChar">
    <w:name w:val="Comment Text Char"/>
    <w:basedOn w:val="DefaultParagraphFont"/>
    <w:link w:val="CommentText"/>
    <w:uiPriority w:val="99"/>
    <w:semiHidden/>
    <w:rsid w:val="00A83BD9"/>
    <w:rPr>
      <w:sz w:val="20"/>
      <w:szCs w:val="20"/>
    </w:rPr>
  </w:style>
  <w:style w:type="paragraph" w:styleId="CommentSubject">
    <w:name w:val="annotation subject"/>
    <w:basedOn w:val="CommentText"/>
    <w:next w:val="CommentText"/>
    <w:link w:val="CommentSubjectChar"/>
    <w:uiPriority w:val="99"/>
    <w:semiHidden/>
    <w:unhideWhenUsed/>
    <w:rsid w:val="00A83BD9"/>
    <w:rPr>
      <w:b/>
      <w:bCs/>
    </w:rPr>
  </w:style>
  <w:style w:type="character" w:customStyle="1" w:styleId="CommentSubjectChar">
    <w:name w:val="Comment Subject Char"/>
    <w:basedOn w:val="CommentTextChar"/>
    <w:link w:val="CommentSubject"/>
    <w:uiPriority w:val="99"/>
    <w:semiHidden/>
    <w:rsid w:val="00A83B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641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ronavirus" TargetMode="External"/><Relationship Id="rId13" Type="http://schemas.openxmlformats.org/officeDocument/2006/relationships/hyperlink" Target="https://www.nhs.uk/conditions/coronavirus-covid-19/symptom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face-coverings-when-to-wear-one-and-how-to-make-your-own/face-coverings-when-to-wear-one-and-how-to-make-your-ow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ienceoxford.com/centre/visitor-informat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hse.gov.uk/news/working-safely-during-coronavirus-outbreak.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se.gov.uk/news/coronavirus.htm" TargetMode="External"/><Relationship Id="rId14" Type="http://schemas.openxmlformats.org/officeDocument/2006/relationships/hyperlink" Target="https://www.gov.uk/guidance/maintaining-records-of-staff-customers-and-visitors-to-support-nhs-test-and-tra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E08EB-E1C9-0942-A1F0-363C7CAD6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Luiza Patorski</dc:creator>
  <cp:keywords/>
  <dc:description/>
  <cp:lastModifiedBy>Kat Kelly</cp:lastModifiedBy>
  <cp:revision>10</cp:revision>
  <cp:lastPrinted>2019-09-09T10:43:00Z</cp:lastPrinted>
  <dcterms:created xsi:type="dcterms:W3CDTF">2020-07-14T10:01:00Z</dcterms:created>
  <dcterms:modified xsi:type="dcterms:W3CDTF">2020-10-20T11:29:00Z</dcterms:modified>
</cp:coreProperties>
</file>