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CEB9" w14:textId="77777777" w:rsidR="007670CD" w:rsidRDefault="007670CD" w:rsidP="007670CD">
      <w:pPr>
        <w:spacing w:after="0"/>
        <w:rPr>
          <w:rFonts w:ascii="Century Gothic" w:hAnsi="Century Gothic" w:cs="Arial"/>
          <w:sz w:val="20"/>
          <w:szCs w:val="20"/>
        </w:rPr>
      </w:pPr>
    </w:p>
    <w:p w14:paraId="7CB72AE0" w14:textId="77777777" w:rsidR="007670CD" w:rsidRDefault="007670CD" w:rsidP="007670CD">
      <w:pPr>
        <w:spacing w:after="0"/>
        <w:rPr>
          <w:rFonts w:ascii="Century Gothic" w:hAnsi="Century Gothic" w:cs="Arial"/>
          <w:sz w:val="20"/>
          <w:szCs w:val="20"/>
        </w:rPr>
      </w:pPr>
    </w:p>
    <w:p w14:paraId="4218F457" w14:textId="77777777" w:rsidR="00DB2244" w:rsidRDefault="007670CD" w:rsidP="007670CD">
      <w:pPr>
        <w:spacing w:after="0"/>
        <w:rPr>
          <w:rFonts w:ascii="Century Gothic" w:hAnsi="Century Gothic" w:cs="Arial"/>
          <w:sz w:val="20"/>
          <w:szCs w:val="20"/>
        </w:rPr>
      </w:pPr>
      <w:r w:rsidRPr="00B87859">
        <w:rPr>
          <w:rFonts w:ascii="Century Gothic" w:hAnsi="Century Gothic" w:cs="Arial"/>
          <w:sz w:val="20"/>
          <w:szCs w:val="20"/>
        </w:rPr>
        <w:t xml:space="preserve">This risk assessment follows the guidance that was current at the time of writing. </w:t>
      </w:r>
    </w:p>
    <w:p w14:paraId="4E650665" w14:textId="2A0FFAE5" w:rsidR="007670CD" w:rsidRDefault="007670CD" w:rsidP="00DB2244">
      <w:pPr>
        <w:spacing w:after="0"/>
        <w:rPr>
          <w:rFonts w:ascii="Century Gothic" w:hAnsi="Century Gothic" w:cs="Arial"/>
          <w:sz w:val="20"/>
          <w:szCs w:val="20"/>
        </w:rPr>
      </w:pPr>
      <w:r w:rsidRPr="00B87859">
        <w:rPr>
          <w:rFonts w:ascii="Century Gothic" w:hAnsi="Century Gothic" w:cs="Arial"/>
          <w:sz w:val="20"/>
          <w:szCs w:val="20"/>
        </w:rPr>
        <w:t>Official guidance will be monitored closely.</w:t>
      </w:r>
    </w:p>
    <w:p w14:paraId="14B32690" w14:textId="77777777" w:rsidR="007670CD" w:rsidRPr="00B87859" w:rsidRDefault="007670CD" w:rsidP="007670CD">
      <w:pPr>
        <w:spacing w:after="0"/>
        <w:rPr>
          <w:rFonts w:ascii="Century Gothic" w:hAnsi="Century Gothic" w:cs="Arial"/>
          <w:sz w:val="20"/>
          <w:szCs w:val="20"/>
        </w:rPr>
      </w:pPr>
    </w:p>
    <w:p w14:paraId="087E60D2" w14:textId="0A79384B" w:rsidR="005041FF" w:rsidRPr="00DB2244" w:rsidRDefault="007670CD" w:rsidP="00DB2244">
      <w:pPr>
        <w:spacing w:after="0"/>
        <w:rPr>
          <w:rFonts w:ascii="Century Gothic" w:hAnsi="Century Gothic" w:cs="Arial"/>
          <w:sz w:val="20"/>
          <w:szCs w:val="20"/>
        </w:rPr>
      </w:pPr>
      <w:r w:rsidRPr="00B87859">
        <w:rPr>
          <w:rFonts w:ascii="Century Gothic" w:hAnsi="Century Gothic" w:cs="Arial"/>
          <w:sz w:val="20"/>
          <w:szCs w:val="20"/>
        </w:rPr>
        <w:t>The Wood Centre for Innovation has its own risk assessment that the Science Oxford Centre procedures comply with. There is a separate risk assessment for school visits to the Science Oxford Centre and for public visits to the Science Oxford Centre</w:t>
      </w:r>
      <w:r w:rsidR="00D37DD9">
        <w:rPr>
          <w:rFonts w:ascii="Century Gothic" w:hAnsi="Century Gothic" w:cs="Arial"/>
          <w:sz w:val="20"/>
          <w:szCs w:val="20"/>
        </w:rPr>
        <w:t xml:space="preserve"> </w:t>
      </w:r>
      <w:r w:rsidRPr="00B87859">
        <w:rPr>
          <w:rFonts w:ascii="Century Gothic" w:hAnsi="Century Gothic" w:cs="Arial"/>
          <w:sz w:val="20"/>
          <w:szCs w:val="20"/>
        </w:rPr>
        <w:t xml:space="preserve">which can be found on our </w:t>
      </w:r>
      <w:hyperlink r:id="rId8" w:history="1">
        <w:r w:rsidRPr="00B87859">
          <w:rPr>
            <w:rStyle w:val="Hyperlink"/>
            <w:rFonts w:ascii="Century Gothic" w:hAnsi="Century Gothic" w:cs="Arial"/>
            <w:sz w:val="20"/>
            <w:szCs w:val="20"/>
          </w:rPr>
          <w:t>website</w:t>
        </w:r>
      </w:hyperlink>
      <w:r w:rsidRPr="00B87859">
        <w:rPr>
          <w:rFonts w:ascii="Century Gothic" w:hAnsi="Century Gothic" w:cs="Arial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192"/>
        <w:gridCol w:w="4429"/>
        <w:gridCol w:w="6568"/>
        <w:gridCol w:w="474"/>
        <w:gridCol w:w="474"/>
        <w:gridCol w:w="570"/>
        <w:gridCol w:w="681"/>
      </w:tblGrid>
      <w:tr w:rsidR="003559FD" w:rsidRPr="00B36A2E" w14:paraId="0F8A05B2" w14:textId="77777777" w:rsidTr="00B87859">
        <w:trPr>
          <w:cantSplit/>
          <w:trHeight w:val="55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3753C9F" w14:textId="77777777" w:rsidR="003559FD" w:rsidRPr="000F5E8D" w:rsidRDefault="003559FD" w:rsidP="00B87859">
            <w:pPr>
              <w:pStyle w:val="Header"/>
              <w:rPr>
                <w:b/>
                <w:sz w:val="2"/>
                <w:szCs w:val="20"/>
              </w:rPr>
            </w:pPr>
            <w:r>
              <w:rPr>
                <w:b/>
                <w:sz w:val="72"/>
                <w:szCs w:val="36"/>
              </w:rPr>
              <w:t>Science Oxford Risk Assessment</w:t>
            </w:r>
          </w:p>
        </w:tc>
        <w:tc>
          <w:tcPr>
            <w:tcW w:w="0" w:type="auto"/>
            <w:vMerge w:val="restart"/>
            <w:textDirection w:val="btLr"/>
          </w:tcPr>
          <w:p w14:paraId="73A39060" w14:textId="77777777" w:rsidR="003559FD" w:rsidRPr="00B36A2E" w:rsidRDefault="003559F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64E6B360" w14:textId="77777777" w:rsidR="003559FD" w:rsidRPr="00B36A2E" w:rsidRDefault="003559F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Severity</w:t>
            </w:r>
          </w:p>
        </w:tc>
        <w:tc>
          <w:tcPr>
            <w:tcW w:w="0" w:type="auto"/>
            <w:vMerge w:val="restart"/>
            <w:textDirection w:val="btLr"/>
          </w:tcPr>
          <w:p w14:paraId="017C5780" w14:textId="77777777" w:rsidR="003559FD" w:rsidRPr="00B36A2E" w:rsidRDefault="003559F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Likelihood</w:t>
            </w:r>
          </w:p>
        </w:tc>
        <w:tc>
          <w:tcPr>
            <w:tcW w:w="0" w:type="auto"/>
            <w:vMerge w:val="restart"/>
            <w:textDirection w:val="btLr"/>
          </w:tcPr>
          <w:p w14:paraId="1A357303" w14:textId="77777777" w:rsidR="003559FD" w:rsidRPr="00B36A2E" w:rsidRDefault="003559F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Risk Rating*</w:t>
            </w:r>
          </w:p>
        </w:tc>
      </w:tr>
      <w:tr w:rsidR="003559FD" w:rsidRPr="00B36A2E" w14:paraId="6C0F4DAC" w14:textId="77777777" w:rsidTr="00B87859">
        <w:trPr>
          <w:cantSplit/>
          <w:trHeight w:val="55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094735" w14:textId="78FDAD51" w:rsidR="003559FD" w:rsidRDefault="003559FD" w:rsidP="00B8785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For the purposes of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public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visits to the Science Oxford Centre, we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are considered part of the ‘visitor economy’ and are following such </w:t>
            </w:r>
            <w:hyperlink r:id="rId9" w:history="1">
              <w:r w:rsidRPr="008B1447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guidance</w:t>
              </w:r>
            </w:hyperlink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. 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Please see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the next page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for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details of 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>the precautions we are taking.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</w:p>
          <w:p w14:paraId="27FD8DAA" w14:textId="77777777" w:rsidR="003559FD" w:rsidRPr="00B87859" w:rsidRDefault="003559FD" w:rsidP="00B87859">
            <w:pPr>
              <w:rPr>
                <w:sz w:val="4"/>
                <w:szCs w:val="4"/>
              </w:rPr>
            </w:pPr>
          </w:p>
        </w:tc>
        <w:tc>
          <w:tcPr>
            <w:tcW w:w="0" w:type="auto"/>
            <w:vMerge/>
            <w:textDirection w:val="btLr"/>
          </w:tcPr>
          <w:p w14:paraId="453086FA" w14:textId="77777777" w:rsidR="003559FD" w:rsidRPr="00B36A2E" w:rsidRDefault="003559F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14:paraId="71B704F3" w14:textId="77777777" w:rsidR="003559FD" w:rsidRPr="00B36A2E" w:rsidRDefault="003559F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14:paraId="1545E035" w14:textId="77777777" w:rsidR="003559FD" w:rsidRPr="00B36A2E" w:rsidRDefault="003559F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14:paraId="34B70388" w14:textId="77777777" w:rsidR="003559FD" w:rsidRPr="00B36A2E" w:rsidRDefault="003559F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</w:tr>
      <w:tr w:rsidR="003559FD" w:rsidRPr="008B72FE" w14:paraId="36EBA488" w14:textId="77777777" w:rsidTr="00B87859">
        <w:trPr>
          <w:cantSplit/>
          <w:trHeight w:val="132"/>
        </w:trPr>
        <w:tc>
          <w:tcPr>
            <w:tcW w:w="0" w:type="auto"/>
          </w:tcPr>
          <w:p w14:paraId="2223B473" w14:textId="77777777" w:rsidR="003559FD" w:rsidRPr="00B36A2E" w:rsidRDefault="003559FD" w:rsidP="00B87859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Hazard</w:t>
            </w:r>
          </w:p>
        </w:tc>
        <w:tc>
          <w:tcPr>
            <w:tcW w:w="0" w:type="auto"/>
          </w:tcPr>
          <w:p w14:paraId="4ECE6815" w14:textId="77777777" w:rsidR="003559FD" w:rsidRPr="00C60197" w:rsidRDefault="003559FD" w:rsidP="00B87859">
            <w:pPr>
              <w:rPr>
                <w:rFonts w:ascii="Century Gothic" w:hAnsi="Century Gothic"/>
                <w:b/>
                <w:bCs/>
                <w:sz w:val="28"/>
              </w:rPr>
            </w:pPr>
            <w:r w:rsidRPr="00C60197">
              <w:rPr>
                <w:rFonts w:ascii="Century Gothic" w:hAnsi="Century Gothic"/>
                <w:b/>
                <w:bCs/>
                <w:sz w:val="28"/>
              </w:rPr>
              <w:t>Risk</w:t>
            </w:r>
          </w:p>
        </w:tc>
        <w:tc>
          <w:tcPr>
            <w:tcW w:w="0" w:type="auto"/>
          </w:tcPr>
          <w:p w14:paraId="5F7BD255" w14:textId="77777777" w:rsidR="003559FD" w:rsidRPr="00B36A2E" w:rsidRDefault="003559FD" w:rsidP="00B87859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Control Measures</w:t>
            </w:r>
          </w:p>
        </w:tc>
        <w:tc>
          <w:tcPr>
            <w:tcW w:w="0" w:type="auto"/>
            <w:vMerge/>
            <w:textDirection w:val="btLr"/>
          </w:tcPr>
          <w:p w14:paraId="2C40E584" w14:textId="77777777" w:rsidR="003559FD" w:rsidRPr="008B72FE" w:rsidRDefault="003559FD" w:rsidP="00B87859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0" w:type="auto"/>
            <w:vMerge/>
            <w:textDirection w:val="btLr"/>
          </w:tcPr>
          <w:p w14:paraId="50B1BC3D" w14:textId="77777777" w:rsidR="003559FD" w:rsidRPr="008B72FE" w:rsidRDefault="003559FD" w:rsidP="00B87859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0" w:type="auto"/>
            <w:vMerge/>
            <w:textDirection w:val="btLr"/>
          </w:tcPr>
          <w:p w14:paraId="4D8F4E58" w14:textId="77777777" w:rsidR="003559FD" w:rsidRPr="008B72FE" w:rsidRDefault="003559FD" w:rsidP="00B87859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0" w:type="auto"/>
            <w:vMerge/>
            <w:textDirection w:val="btLr"/>
          </w:tcPr>
          <w:p w14:paraId="0DBD6C2D" w14:textId="77777777" w:rsidR="003559FD" w:rsidRPr="008B72FE" w:rsidRDefault="003559FD" w:rsidP="00B87859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3559FD" w:rsidRPr="00667BA9" w14:paraId="56207C33" w14:textId="77777777" w:rsidTr="00E803B8">
        <w:trPr>
          <w:trHeight w:val="749"/>
        </w:trPr>
        <w:tc>
          <w:tcPr>
            <w:tcW w:w="0" w:type="auto"/>
            <w:vMerge w:val="restart"/>
            <w:vAlign w:val="center"/>
          </w:tcPr>
          <w:p w14:paraId="0913D95D" w14:textId="77777777" w:rsidR="003559FD" w:rsidRPr="00667BA9" w:rsidRDefault="003559FD" w:rsidP="00B8785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Exposure to COVID-19 (coronavirus)</w:t>
            </w:r>
          </w:p>
          <w:p w14:paraId="59868419" w14:textId="77777777" w:rsidR="003559FD" w:rsidRPr="00667BA9" w:rsidRDefault="003559FD" w:rsidP="00B8785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8869F95" w14:textId="77777777" w:rsidR="003559FD" w:rsidRPr="00C60197" w:rsidRDefault="003559FD" w:rsidP="00B87859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 w:rsidRPr="00C601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High risk individuals (</w:t>
            </w:r>
            <w:hyperlink r:id="rId10" w:anchor=":~:text=People%20at%20moderate%20risk%20(,(such%20as%20hepatitis)" w:history="1">
              <w:r w:rsidRPr="005052EC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 xml:space="preserve">clinically </w:t>
              </w:r>
              <w:hyperlink r:id="rId11" w:anchor=":~:text=People%20at%20moderate%20risk%20(,(such%20as%20hepatitis)" w:history="1">
                <w:r w:rsidRPr="008407D4">
                  <w:rPr>
                    <w:rStyle w:val="Hyperlink"/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extremely</w:t>
                </w:r>
              </w:hyperlink>
              <w:r w:rsidRPr="005052EC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 xml:space="preserve"> vulnerable</w:t>
              </w:r>
            </w:hyperlink>
            <w:r w:rsidRPr="00C601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)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 xml:space="preserve"> across all regional </w:t>
            </w: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>iers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</w:t>
            </w:r>
            <w:r w:rsidRPr="00C60197">
              <w:rPr>
                <w:rFonts w:ascii="Century Gothic" w:hAnsi="Century Gothic" w:cs="Arial"/>
                <w:sz w:val="20"/>
                <w:szCs w:val="20"/>
              </w:rPr>
              <w:t>ontracting COVID-19</w:t>
            </w:r>
          </w:p>
        </w:tc>
        <w:tc>
          <w:tcPr>
            <w:tcW w:w="0" w:type="auto"/>
            <w:vAlign w:val="center"/>
          </w:tcPr>
          <w:p w14:paraId="7FBE131E" w14:textId="77777777" w:rsidR="003559FD" w:rsidRDefault="003559FD" w:rsidP="003559FD">
            <w:pPr>
              <w:pStyle w:val="NoSpacing"/>
              <w:numPr>
                <w:ilvl w:val="0"/>
                <w:numId w:val="3"/>
              </w:numPr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High risk individuals should not come to the Science Oxford Centre </w:t>
            </w:r>
            <w:r w:rsidRPr="00C60197">
              <w:rPr>
                <w:rFonts w:ascii="Century Gothic" w:hAnsi="Century Gothic"/>
                <w:sz w:val="20"/>
                <w:szCs w:val="20"/>
              </w:rPr>
              <w:t>while an epidemic/pandemic has been declared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(likelihood &gt;= 2)</w:t>
            </w:r>
          </w:p>
          <w:p w14:paraId="7FA4CB33" w14:textId="082EA008" w:rsidR="003559FD" w:rsidRPr="003559FD" w:rsidRDefault="003559FD" w:rsidP="003559FD">
            <w:pPr>
              <w:pStyle w:val="NoSpacing"/>
              <w:ind w:left="35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146CF1" w14:textId="77777777" w:rsidR="003559FD" w:rsidRDefault="003559F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A45ED9" w14:textId="77777777" w:rsidR="003559FD" w:rsidRPr="00667BA9" w:rsidRDefault="003559F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ED78A10" w14:textId="77777777" w:rsidR="003559FD" w:rsidRPr="00667BA9" w:rsidRDefault="003559F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&gt;=2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5DD882D8" w14:textId="77777777" w:rsidR="003559FD" w:rsidRPr="00667BA9" w:rsidRDefault="003559FD" w:rsidP="00B878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&gt;=10</w:t>
            </w:r>
          </w:p>
        </w:tc>
      </w:tr>
      <w:tr w:rsidR="003559FD" w:rsidRPr="00667BA9" w14:paraId="42A5053A" w14:textId="77777777" w:rsidTr="00E803B8">
        <w:trPr>
          <w:trHeight w:val="466"/>
        </w:trPr>
        <w:tc>
          <w:tcPr>
            <w:tcW w:w="0" w:type="auto"/>
            <w:vMerge/>
            <w:vAlign w:val="center"/>
          </w:tcPr>
          <w:p w14:paraId="6851C1A8" w14:textId="77777777" w:rsidR="003559FD" w:rsidRDefault="003559FD" w:rsidP="003559FD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37F29CB" w14:textId="77777777" w:rsidR="003559FD" w:rsidRPr="00C60197" w:rsidRDefault="003559FD" w:rsidP="003559FD">
            <w:pPr>
              <w:pStyle w:val="1Tex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730977" w14:textId="2FCFF576" w:rsidR="003559FD" w:rsidRDefault="003559FD" w:rsidP="003559FD">
            <w:pPr>
              <w:pStyle w:val="NoSpacing"/>
              <w:numPr>
                <w:ilvl w:val="0"/>
                <w:numId w:val="3"/>
              </w:numPr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High risk individuals three weeks after a first vaccination have a reduced risk</w:t>
            </w:r>
          </w:p>
        </w:tc>
        <w:tc>
          <w:tcPr>
            <w:tcW w:w="0" w:type="auto"/>
            <w:vMerge/>
          </w:tcPr>
          <w:p w14:paraId="383F0754" w14:textId="77777777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08E6F9" w14:textId="489B6362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191C6E9" w14:textId="0C408743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&lt;2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088940F" w14:textId="2291D4F5" w:rsidR="003559FD" w:rsidRDefault="003559FD" w:rsidP="003559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&lt;10</w:t>
            </w:r>
          </w:p>
        </w:tc>
      </w:tr>
      <w:tr w:rsidR="003559FD" w14:paraId="5A8F34A0" w14:textId="77777777" w:rsidTr="005041FF">
        <w:trPr>
          <w:trHeight w:val="875"/>
        </w:trPr>
        <w:tc>
          <w:tcPr>
            <w:tcW w:w="0" w:type="auto"/>
            <w:vMerge/>
            <w:vAlign w:val="center"/>
          </w:tcPr>
          <w:p w14:paraId="3749814D" w14:textId="77777777" w:rsidR="003559FD" w:rsidRDefault="003559FD" w:rsidP="003559FD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F23979" w14:textId="77777777" w:rsidR="003559FD" w:rsidRPr="00C60197" w:rsidRDefault="003559FD" w:rsidP="003559FD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Medium risk individuals </w:t>
            </w:r>
            <w:hyperlink r:id="rId12" w:anchor=":~:text=People%20at%20moderate%20risk%20(,(such%20as%20hepatitis)" w:history="1">
              <w:r w:rsidRPr="005052EC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(clinically vulnerable</w:t>
              </w:r>
            </w:hyperlink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) 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 xml:space="preserve"> across all regional </w:t>
            </w: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>iers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</w:t>
            </w:r>
            <w:r w:rsidRPr="00C60197">
              <w:rPr>
                <w:rFonts w:ascii="Century Gothic" w:hAnsi="Century Gothic" w:cs="Arial"/>
                <w:sz w:val="20"/>
                <w:szCs w:val="20"/>
              </w:rPr>
              <w:t>ontracting COVID-19</w:t>
            </w:r>
          </w:p>
        </w:tc>
        <w:tc>
          <w:tcPr>
            <w:tcW w:w="0" w:type="auto"/>
            <w:vAlign w:val="center"/>
          </w:tcPr>
          <w:p w14:paraId="7C9389E8" w14:textId="77777777" w:rsidR="003559FD" w:rsidRDefault="003559FD" w:rsidP="003559FD">
            <w:pPr>
              <w:pStyle w:val="NoSpacing"/>
              <w:numPr>
                <w:ilvl w:val="0"/>
                <w:numId w:val="3"/>
              </w:numPr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While all the precautions listed below will reduce the risks to these individuals, it should be borne in mind that the overall risk rating for them is higher.</w:t>
            </w:r>
          </w:p>
        </w:tc>
        <w:tc>
          <w:tcPr>
            <w:tcW w:w="0" w:type="auto"/>
            <w:vMerge/>
          </w:tcPr>
          <w:p w14:paraId="431E76E7" w14:textId="77777777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C44BDF" w14:textId="77777777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F9F5638" w14:textId="77777777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EBB82A1" w14:textId="77777777" w:rsidR="003559FD" w:rsidRDefault="003559FD" w:rsidP="003559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</w:tr>
      <w:tr w:rsidR="003559FD" w14:paraId="2AB8E177" w14:textId="77777777" w:rsidTr="00B87859">
        <w:trPr>
          <w:cantSplit/>
          <w:trHeight w:val="1134"/>
        </w:trPr>
        <w:tc>
          <w:tcPr>
            <w:tcW w:w="0" w:type="auto"/>
            <w:vMerge/>
            <w:vAlign w:val="center"/>
          </w:tcPr>
          <w:p w14:paraId="42E2CBAC" w14:textId="77777777" w:rsidR="003559FD" w:rsidRDefault="003559FD" w:rsidP="003559FD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1AC4E65" w14:textId="77777777" w:rsidR="003559FD" w:rsidRDefault="003559FD" w:rsidP="003559FD">
            <w:pPr>
              <w:pStyle w:val="1Tex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General population/lower risk individuals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 xml:space="preserve">across all regional </w:t>
            </w: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>iers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</w:t>
            </w:r>
            <w:r w:rsidRPr="00C60197">
              <w:rPr>
                <w:rFonts w:ascii="Century Gothic" w:hAnsi="Century Gothic" w:cs="Arial"/>
                <w:sz w:val="20"/>
                <w:szCs w:val="20"/>
              </w:rPr>
              <w:t>ontracting COVID-19</w:t>
            </w:r>
          </w:p>
        </w:tc>
        <w:tc>
          <w:tcPr>
            <w:tcW w:w="0" w:type="auto"/>
            <w:vMerge w:val="restart"/>
            <w:vAlign w:val="center"/>
          </w:tcPr>
          <w:p w14:paraId="650E2265" w14:textId="03E28064" w:rsidR="003559FD" w:rsidRPr="00E803B8" w:rsidRDefault="003559FD" w:rsidP="00E803B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While all the precautions listed below will reduce the risks to these individuals, </w:t>
            </w:r>
            <w:r w:rsidRPr="00B87859">
              <w:rPr>
                <w:rFonts w:ascii="Century Gothic" w:hAnsi="Century Gothic"/>
                <w:sz w:val="20"/>
                <w:szCs w:val="20"/>
              </w:rPr>
              <w:t xml:space="preserve">the severity of symptoms for adults is </w:t>
            </w:r>
            <w:r>
              <w:rPr>
                <w:rFonts w:ascii="Century Gothic" w:hAnsi="Century Gothic"/>
                <w:sz w:val="20"/>
                <w:szCs w:val="20"/>
              </w:rPr>
              <w:t>higher</w:t>
            </w:r>
            <w:r w:rsidRPr="00B87859">
              <w:rPr>
                <w:rFonts w:ascii="Century Gothic" w:hAnsi="Century Gothic"/>
                <w:sz w:val="20"/>
                <w:szCs w:val="20"/>
              </w:rPr>
              <w:t xml:space="preserve"> (3) than for children (2).</w:t>
            </w:r>
          </w:p>
        </w:tc>
        <w:tc>
          <w:tcPr>
            <w:tcW w:w="0" w:type="auto"/>
            <w:textDirection w:val="btLr"/>
          </w:tcPr>
          <w:p w14:paraId="6A4A6510" w14:textId="77777777" w:rsidR="003559FD" w:rsidRPr="00B87859" w:rsidRDefault="003559FD" w:rsidP="003559FD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859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0" w:type="auto"/>
            <w:vAlign w:val="center"/>
          </w:tcPr>
          <w:p w14:paraId="431417FD" w14:textId="77777777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4E92471" w14:textId="77777777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F27F398" w14:textId="77777777" w:rsidR="003559FD" w:rsidRDefault="003559FD" w:rsidP="003559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3559FD" w14:paraId="71B5AFD9" w14:textId="77777777" w:rsidTr="005041FF">
        <w:trPr>
          <w:cantSplit/>
          <w:trHeight w:val="1087"/>
        </w:trPr>
        <w:tc>
          <w:tcPr>
            <w:tcW w:w="0" w:type="auto"/>
            <w:vMerge/>
            <w:vAlign w:val="center"/>
          </w:tcPr>
          <w:p w14:paraId="11AE6481" w14:textId="77777777" w:rsidR="003559FD" w:rsidRDefault="003559FD" w:rsidP="003559FD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A526D45" w14:textId="77777777" w:rsidR="003559FD" w:rsidRDefault="003559FD" w:rsidP="003559FD">
            <w:pPr>
              <w:pStyle w:val="1Tex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736EA0C" w14:textId="77777777" w:rsidR="003559FD" w:rsidRDefault="003559FD" w:rsidP="003559FD">
            <w:pPr>
              <w:pStyle w:val="NoSpacing"/>
              <w:ind w:left="35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10BDC37A" w14:textId="77777777" w:rsidR="003559FD" w:rsidRPr="00B87859" w:rsidRDefault="003559FD" w:rsidP="003559FD">
            <w:pPr>
              <w:ind w:left="113" w:right="113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859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0" w:type="auto"/>
            <w:vAlign w:val="center"/>
          </w:tcPr>
          <w:p w14:paraId="5B00CF33" w14:textId="77777777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919B3FD" w14:textId="77777777" w:rsidR="003559FD" w:rsidRDefault="003559FD" w:rsidP="003559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7A1AD04A" w14:textId="77777777" w:rsidR="003559FD" w:rsidRDefault="003559FD" w:rsidP="003559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</w:tbl>
    <w:p w14:paraId="1EFCEBB5" w14:textId="77777777" w:rsidR="00DB2244" w:rsidRDefault="00DB2244"/>
    <w:tbl>
      <w:tblPr>
        <w:tblStyle w:val="TableGrid"/>
        <w:tblpPr w:leftFromText="180" w:rightFromText="180" w:horzAnchor="margin" w:tblpY="705"/>
        <w:tblW w:w="0" w:type="auto"/>
        <w:tblLayout w:type="fixed"/>
        <w:tblLook w:val="0600" w:firstRow="0" w:lastRow="0" w:firstColumn="0" w:lastColumn="0" w:noHBand="1" w:noVBand="1"/>
      </w:tblPr>
      <w:tblGrid>
        <w:gridCol w:w="1748"/>
        <w:gridCol w:w="2264"/>
        <w:gridCol w:w="9102"/>
        <w:gridCol w:w="478"/>
        <w:gridCol w:w="643"/>
        <w:gridCol w:w="576"/>
        <w:gridCol w:w="577"/>
      </w:tblGrid>
      <w:tr w:rsidR="007A6E60" w:rsidRPr="00B36A2E" w14:paraId="03B391A7" w14:textId="77777777" w:rsidTr="00DB2244">
        <w:trPr>
          <w:cantSplit/>
          <w:trHeight w:val="1139"/>
        </w:trPr>
        <w:tc>
          <w:tcPr>
            <w:tcW w:w="131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1F941" w14:textId="27FA333B" w:rsidR="007A6E60" w:rsidRDefault="007A6E60" w:rsidP="00DB2244">
            <w:pPr>
              <w:pStyle w:val="Header"/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4C263F">
              <w:rPr>
                <w:rFonts w:cstheme="minorHAnsi"/>
                <w:b/>
                <w:sz w:val="56"/>
                <w:szCs w:val="56"/>
              </w:rPr>
              <w:lastRenderedPageBreak/>
              <w:t>Precautions taken to stop the transmission of Corona</w:t>
            </w:r>
            <w:r>
              <w:rPr>
                <w:rFonts w:cstheme="minorHAnsi"/>
                <w:b/>
                <w:sz w:val="56"/>
                <w:szCs w:val="56"/>
              </w:rPr>
              <w:t>v</w:t>
            </w:r>
            <w:r w:rsidRPr="004C263F">
              <w:rPr>
                <w:rFonts w:cstheme="minorHAnsi"/>
                <w:b/>
                <w:sz w:val="56"/>
                <w:szCs w:val="56"/>
              </w:rPr>
              <w:t>irus</w:t>
            </w:r>
          </w:p>
          <w:p w14:paraId="7CC010F9" w14:textId="5AF49E83" w:rsidR="00E803B8" w:rsidRPr="005A7DE6" w:rsidRDefault="00E803B8" w:rsidP="00DB2244">
            <w:pPr>
              <w:pStyle w:val="Header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extDirection w:val="btLr"/>
          </w:tcPr>
          <w:p w14:paraId="4D20F4A4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extDirection w:val="btLr"/>
          </w:tcPr>
          <w:p w14:paraId="6F582347" w14:textId="44F6DA49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Severity</w:t>
            </w:r>
          </w:p>
        </w:tc>
        <w:tc>
          <w:tcPr>
            <w:tcW w:w="576" w:type="dxa"/>
            <w:vMerge w:val="restart"/>
            <w:textDirection w:val="btLr"/>
          </w:tcPr>
          <w:p w14:paraId="234E60B1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Likelihood</w:t>
            </w:r>
          </w:p>
        </w:tc>
        <w:tc>
          <w:tcPr>
            <w:tcW w:w="577" w:type="dxa"/>
            <w:vMerge w:val="restart"/>
            <w:textDirection w:val="btLr"/>
          </w:tcPr>
          <w:p w14:paraId="10E0308F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Risk Rating*</w:t>
            </w:r>
          </w:p>
        </w:tc>
      </w:tr>
      <w:tr w:rsidR="007A6E60" w:rsidRPr="00B36A2E" w14:paraId="65065A46" w14:textId="77777777" w:rsidTr="00DB2244">
        <w:trPr>
          <w:cantSplit/>
          <w:trHeight w:val="551"/>
        </w:trPr>
        <w:tc>
          <w:tcPr>
            <w:tcW w:w="131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C4182" w14:textId="77777777" w:rsidR="007A6E60" w:rsidRPr="000F5E8D" w:rsidRDefault="007A6E60" w:rsidP="00DB224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Risk Ratings below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assume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lower risk individuals. For these individuals, severity is different for children and adults.</w:t>
            </w:r>
          </w:p>
          <w:p w14:paraId="4C56739B" w14:textId="467A009A" w:rsidR="007A6E60" w:rsidRPr="005A7DE6" w:rsidRDefault="007A6E60" w:rsidP="00DB2244">
            <w:pPr>
              <w:pStyle w:val="Header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>Medium risk individual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should assume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everity is 4, and high risk individuals should assume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>everity is 5.</w:t>
            </w:r>
          </w:p>
        </w:tc>
        <w:tc>
          <w:tcPr>
            <w:tcW w:w="478" w:type="dxa"/>
            <w:vMerge/>
            <w:textDirection w:val="btLr"/>
          </w:tcPr>
          <w:p w14:paraId="755A025E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extDirection w:val="btLr"/>
          </w:tcPr>
          <w:p w14:paraId="2B9DE989" w14:textId="0456146B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extDirection w:val="btLr"/>
          </w:tcPr>
          <w:p w14:paraId="6414F9A5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textDirection w:val="btLr"/>
          </w:tcPr>
          <w:p w14:paraId="13BA16B8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A6E60" w:rsidRPr="008F6425" w14:paraId="1E3AC51E" w14:textId="77777777" w:rsidTr="00DB2244">
        <w:trPr>
          <w:cantSplit/>
          <w:trHeight w:val="132"/>
        </w:trPr>
        <w:tc>
          <w:tcPr>
            <w:tcW w:w="1748" w:type="dxa"/>
          </w:tcPr>
          <w:p w14:paraId="1AE773E2" w14:textId="77777777" w:rsidR="007A6E60" w:rsidRPr="00B36A2E" w:rsidRDefault="007A6E60" w:rsidP="00DB2244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Hazard</w:t>
            </w:r>
          </w:p>
        </w:tc>
        <w:tc>
          <w:tcPr>
            <w:tcW w:w="2264" w:type="dxa"/>
          </w:tcPr>
          <w:p w14:paraId="3C557221" w14:textId="77777777" w:rsidR="007A6E60" w:rsidRPr="00B36A2E" w:rsidRDefault="007A6E60" w:rsidP="00DB2244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Risk</w:t>
            </w:r>
          </w:p>
        </w:tc>
        <w:tc>
          <w:tcPr>
            <w:tcW w:w="9102" w:type="dxa"/>
          </w:tcPr>
          <w:p w14:paraId="35082B57" w14:textId="77777777" w:rsidR="007A6E60" w:rsidRPr="00B36A2E" w:rsidRDefault="007A6E60" w:rsidP="00DB2244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Control Measures</w:t>
            </w:r>
          </w:p>
        </w:tc>
        <w:tc>
          <w:tcPr>
            <w:tcW w:w="478" w:type="dxa"/>
            <w:vMerge/>
            <w:textDirection w:val="btLr"/>
          </w:tcPr>
          <w:p w14:paraId="0C94B2E1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extDirection w:val="btLr"/>
          </w:tcPr>
          <w:p w14:paraId="157369CC" w14:textId="1919C484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extDirection w:val="btLr"/>
          </w:tcPr>
          <w:p w14:paraId="07AE6BA3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textDirection w:val="btLr"/>
          </w:tcPr>
          <w:p w14:paraId="49640C5A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A6E60" w:rsidRPr="00DB2244" w14:paraId="271C220C" w14:textId="77777777" w:rsidTr="00DB2244">
        <w:trPr>
          <w:cantSplit/>
          <w:trHeight w:val="1540"/>
        </w:trPr>
        <w:tc>
          <w:tcPr>
            <w:tcW w:w="1748" w:type="dxa"/>
            <w:vMerge w:val="restart"/>
            <w:vAlign w:val="center"/>
          </w:tcPr>
          <w:p w14:paraId="431FFFD6" w14:textId="00FB7313" w:rsidR="007A6E60" w:rsidRPr="00DB2244" w:rsidRDefault="007A6E60" w:rsidP="00DB2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Exposure to COVID-19 (coronavirus</w:t>
            </w:r>
          </w:p>
        </w:tc>
        <w:tc>
          <w:tcPr>
            <w:tcW w:w="2264" w:type="dxa"/>
            <w:vMerge w:val="restart"/>
            <w:vAlign w:val="center"/>
          </w:tcPr>
          <w:p w14:paraId="497A4DC2" w14:textId="77777777" w:rsidR="007A6E60" w:rsidRPr="00DB2244" w:rsidRDefault="007A6E60" w:rsidP="00DB2244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All</w:t>
            </w:r>
          </w:p>
          <w:p w14:paraId="7405F71B" w14:textId="77777777" w:rsidR="007A6E60" w:rsidRPr="00DB2244" w:rsidRDefault="007A6E60" w:rsidP="00DB2244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Getting or spreading coronavirus</w:t>
            </w:r>
          </w:p>
          <w:p w14:paraId="3DA67DB9" w14:textId="77777777" w:rsidR="007A6E60" w:rsidRPr="00DB2244" w:rsidRDefault="007A6E60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305CEFEE" w14:textId="77777777" w:rsid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3E5C06B" w14:textId="6E07064B" w:rsidR="007A6E60" w:rsidRDefault="007A6E60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Booking process</w:t>
            </w:r>
            <w:r w:rsidR="00DB2244">
              <w:rPr>
                <w:rFonts w:ascii="Century Gothic" w:hAnsi="Century Gothic"/>
                <w:b/>
                <w:bCs/>
                <w:sz w:val="20"/>
                <w:szCs w:val="20"/>
              </w:rPr>
              <w:t>es</w:t>
            </w: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E89677B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0139B38" w14:textId="77777777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All tickets must be bought online in advance to enable us to monitor our capacity.</w:t>
            </w:r>
          </w:p>
          <w:p w14:paraId="4B367EB9" w14:textId="1392870C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All staff and visitors must provide full contact details </w:t>
            </w:r>
            <w:r w:rsidR="008B1447">
              <w:rPr>
                <w:rFonts w:ascii="Century Gothic" w:hAnsi="Century Gothic"/>
                <w:sz w:val="20"/>
                <w:szCs w:val="20"/>
              </w:rPr>
              <w:t xml:space="preserve">at the time of booking </w:t>
            </w:r>
            <w:r w:rsidRPr="00DB2244">
              <w:rPr>
                <w:rFonts w:ascii="Century Gothic" w:hAnsi="Century Gothic"/>
                <w:sz w:val="20"/>
                <w:szCs w:val="20"/>
              </w:rPr>
              <w:t xml:space="preserve">to enable us to comply with </w:t>
            </w:r>
            <w:hyperlink r:id="rId13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Test and Trace</w:t>
              </w:r>
            </w:hyperlink>
            <w:r w:rsidRPr="00DB2244">
              <w:rPr>
                <w:rFonts w:ascii="Century Gothic" w:hAnsi="Century Gothic"/>
                <w:sz w:val="20"/>
                <w:szCs w:val="20"/>
              </w:rPr>
              <w:t>. If anyone who visits the Science Oxford Centre may be at risk Science Oxford will inform them.</w:t>
            </w:r>
          </w:p>
          <w:p w14:paraId="04A84EB6" w14:textId="39B6EE2D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Ticket purchases have been capped to 6 single tickets or one family ticket to enforce the rule of 6 </w:t>
            </w:r>
            <w:r w:rsidR="008B1447">
              <w:rPr>
                <w:rFonts w:ascii="Century Gothic" w:hAnsi="Century Gothic"/>
                <w:sz w:val="20"/>
                <w:szCs w:val="20"/>
              </w:rPr>
              <w:t xml:space="preserve">or two households </w:t>
            </w:r>
            <w:r w:rsidRPr="00DB2244">
              <w:rPr>
                <w:rFonts w:ascii="Century Gothic" w:hAnsi="Century Gothic"/>
                <w:sz w:val="20"/>
                <w:szCs w:val="20"/>
              </w:rPr>
              <w:t>at the time of booking.</w:t>
            </w:r>
          </w:p>
          <w:p w14:paraId="01BF3E63" w14:textId="77777777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Staff and visitors are asked not to come to the Science Oxford Centre if they display any </w:t>
            </w:r>
            <w:hyperlink r:id="rId14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Corona Virus symptoms.</w:t>
              </w:r>
            </w:hyperlink>
            <w:r w:rsidRPr="00DB2244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</w:t>
            </w:r>
            <w:r w:rsidRPr="00DB2244">
              <w:rPr>
                <w:rStyle w:val="Hyperlink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You can </w:t>
            </w:r>
            <w:hyperlink r:id="rId15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transfer</w:t>
              </w:r>
            </w:hyperlink>
            <w:r w:rsidRPr="00DB2244">
              <w:rPr>
                <w:rStyle w:val="Hyperlink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your ticket to another day through Eventbrite.</w:t>
            </w:r>
          </w:p>
          <w:p w14:paraId="3731F8E6" w14:textId="77777777" w:rsidR="007A6E60" w:rsidRPr="00DB2244" w:rsidRDefault="007A6E60" w:rsidP="00DB22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8" w:type="dxa"/>
            <w:textDirection w:val="btLr"/>
            <w:vAlign w:val="center"/>
          </w:tcPr>
          <w:p w14:paraId="61CCAF2B" w14:textId="679B5202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643" w:type="dxa"/>
            <w:vAlign w:val="center"/>
          </w:tcPr>
          <w:p w14:paraId="0469013B" w14:textId="395B0FD7" w:rsidR="007A6E60" w:rsidRPr="00DB2244" w:rsidRDefault="00400255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4B60EA88" w14:textId="30ABFCE7" w:rsidR="007A6E60" w:rsidRPr="00DB2244" w:rsidRDefault="00400255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FFFF00"/>
            <w:vAlign w:val="center"/>
          </w:tcPr>
          <w:p w14:paraId="5DA892FF" w14:textId="6982F4B9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7A6E60" w:rsidRPr="00DB2244" w14:paraId="559810DD" w14:textId="77777777" w:rsidTr="00DB2244">
        <w:trPr>
          <w:cantSplit/>
          <w:trHeight w:val="172"/>
        </w:trPr>
        <w:tc>
          <w:tcPr>
            <w:tcW w:w="1748" w:type="dxa"/>
            <w:vMerge/>
            <w:vAlign w:val="center"/>
          </w:tcPr>
          <w:p w14:paraId="7BC1DE3F" w14:textId="77777777" w:rsidR="007A6E60" w:rsidRPr="00DB2244" w:rsidRDefault="007A6E60" w:rsidP="00DB22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777FF69" w14:textId="77777777" w:rsidR="007A6E60" w:rsidRPr="00DB2244" w:rsidRDefault="007A6E60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318E47F8" w14:textId="77777777" w:rsidR="007A6E60" w:rsidRPr="00DB2244" w:rsidRDefault="007A6E60" w:rsidP="00DB22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8" w:type="dxa"/>
            <w:textDirection w:val="btLr"/>
            <w:vAlign w:val="center"/>
          </w:tcPr>
          <w:p w14:paraId="315D95EC" w14:textId="5FF34368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643" w:type="dxa"/>
            <w:vAlign w:val="center"/>
          </w:tcPr>
          <w:p w14:paraId="6E4D5ECA" w14:textId="126DE3B2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293A6658" w14:textId="1CC4E142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92D050"/>
            <w:vAlign w:val="center"/>
          </w:tcPr>
          <w:p w14:paraId="3A6BD35B" w14:textId="4802604A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</w:tbl>
    <w:p w14:paraId="7146203C" w14:textId="7AF0117A" w:rsidR="00527A37" w:rsidRPr="00DB2244" w:rsidRDefault="00527A37">
      <w:pPr>
        <w:rPr>
          <w:rFonts w:ascii="Century Gothic" w:hAnsi="Century Gothic"/>
          <w:sz w:val="20"/>
          <w:szCs w:val="20"/>
        </w:rPr>
      </w:pPr>
    </w:p>
    <w:p w14:paraId="5D4BBF54" w14:textId="1E06D63B" w:rsidR="00DB2244" w:rsidRDefault="00DB2244" w:rsidP="00DB2244">
      <w:pPr>
        <w:tabs>
          <w:tab w:val="left" w:pos="5910"/>
        </w:tabs>
        <w:rPr>
          <w:rFonts w:ascii="Century Gothic" w:hAnsi="Century Gothic"/>
          <w:sz w:val="20"/>
          <w:szCs w:val="20"/>
        </w:rPr>
      </w:pPr>
    </w:p>
    <w:p w14:paraId="075556B3" w14:textId="77777777" w:rsidR="00DB2244" w:rsidRDefault="00DB2244" w:rsidP="00DB2244">
      <w:pPr>
        <w:tabs>
          <w:tab w:val="left" w:pos="5910"/>
        </w:tabs>
        <w:rPr>
          <w:rFonts w:ascii="Century Gothic" w:hAnsi="Century Gothic"/>
          <w:sz w:val="20"/>
          <w:szCs w:val="20"/>
        </w:rPr>
      </w:pPr>
    </w:p>
    <w:p w14:paraId="66DB767F" w14:textId="33DA6B1B" w:rsidR="00527A37" w:rsidRDefault="00DB2244" w:rsidP="00DB2244">
      <w:pPr>
        <w:tabs>
          <w:tab w:val="left" w:pos="591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77229F1F" w14:textId="77777777" w:rsidR="00DB2244" w:rsidRDefault="00DB2244" w:rsidP="00DB2244">
      <w:pPr>
        <w:tabs>
          <w:tab w:val="left" w:pos="5910"/>
        </w:tabs>
        <w:rPr>
          <w:rFonts w:ascii="Century Gothic" w:hAnsi="Century Gothic"/>
          <w:sz w:val="20"/>
          <w:szCs w:val="20"/>
        </w:rPr>
      </w:pPr>
    </w:p>
    <w:p w14:paraId="5CEF2ACF" w14:textId="77777777" w:rsidR="00DB2244" w:rsidRPr="00DB2244" w:rsidRDefault="00DB2244">
      <w:pPr>
        <w:rPr>
          <w:rFonts w:ascii="Century Gothic" w:hAnsi="Century Gothic"/>
          <w:sz w:val="20"/>
          <w:szCs w:val="20"/>
        </w:rPr>
      </w:pPr>
    </w:p>
    <w:p w14:paraId="047521AB" w14:textId="2B2355A0" w:rsidR="00527A37" w:rsidRDefault="00527A37">
      <w:pPr>
        <w:rPr>
          <w:rFonts w:ascii="Century Gothic" w:hAnsi="Century Gothic"/>
          <w:sz w:val="20"/>
          <w:szCs w:val="20"/>
        </w:rPr>
      </w:pPr>
    </w:p>
    <w:p w14:paraId="7BA5A322" w14:textId="29E833A3" w:rsidR="00DB2244" w:rsidRDefault="00DB2244">
      <w:pPr>
        <w:rPr>
          <w:rFonts w:ascii="Century Gothic" w:hAnsi="Century Gothic"/>
          <w:sz w:val="20"/>
          <w:szCs w:val="20"/>
        </w:rPr>
      </w:pPr>
    </w:p>
    <w:p w14:paraId="4C11B76D" w14:textId="5BB62287" w:rsidR="00DB2244" w:rsidRDefault="00DB2244">
      <w:pPr>
        <w:rPr>
          <w:rFonts w:ascii="Century Gothic" w:hAnsi="Century Gothic"/>
          <w:sz w:val="20"/>
          <w:szCs w:val="20"/>
        </w:rPr>
      </w:pPr>
    </w:p>
    <w:p w14:paraId="75577420" w14:textId="77777777" w:rsidR="00DB2244" w:rsidRPr="00DB2244" w:rsidRDefault="00DB2244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1748"/>
        <w:gridCol w:w="2264"/>
        <w:gridCol w:w="9102"/>
        <w:gridCol w:w="568"/>
        <w:gridCol w:w="569"/>
        <w:gridCol w:w="568"/>
        <w:gridCol w:w="569"/>
      </w:tblGrid>
      <w:tr w:rsidR="00DB2244" w:rsidRPr="00DB2244" w14:paraId="4F33D0BA" w14:textId="77777777" w:rsidTr="00DB2244">
        <w:trPr>
          <w:cantSplit/>
          <w:trHeight w:val="998"/>
        </w:trPr>
        <w:tc>
          <w:tcPr>
            <w:tcW w:w="1748" w:type="dxa"/>
            <w:vMerge w:val="restart"/>
            <w:vAlign w:val="center"/>
          </w:tcPr>
          <w:p w14:paraId="7C1C269F" w14:textId="77777777" w:rsidR="00DB2244" w:rsidRPr="00DB2244" w:rsidRDefault="00DB2244" w:rsidP="00527A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Hlk59119282"/>
            <w:r w:rsidRPr="00DB2244">
              <w:rPr>
                <w:rFonts w:ascii="Century Gothic" w:hAnsi="Century Gothic"/>
                <w:sz w:val="20"/>
                <w:szCs w:val="20"/>
              </w:rPr>
              <w:t>Exposure to COVID-19 (coronavirus</w:t>
            </w:r>
          </w:p>
          <w:p w14:paraId="7B1657C8" w14:textId="2EB49353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67DF3A5" w14:textId="77777777" w:rsidR="00DB2244" w:rsidRPr="00DB2244" w:rsidRDefault="00DB2244" w:rsidP="00527A3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All</w:t>
            </w:r>
          </w:p>
          <w:p w14:paraId="08F9014C" w14:textId="115C6780" w:rsidR="00DB2244" w:rsidRPr="00DB2244" w:rsidRDefault="00DB2244" w:rsidP="00527A37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Getting or spreading coronavirus</w:t>
            </w:r>
          </w:p>
          <w:p w14:paraId="23328074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533382DF" w14:textId="77777777" w:rsid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A223C37" w14:textId="5E43341F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Face coverings:</w:t>
            </w:r>
          </w:p>
          <w:p w14:paraId="0D76C36C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376B216" w14:textId="4C4E41FB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Following </w:t>
            </w:r>
            <w:hyperlink r:id="rId16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government advice</w:t>
              </w:r>
            </w:hyperlink>
            <w:r w:rsidRPr="00DB2244">
              <w:rPr>
                <w:rFonts w:ascii="Century Gothic" w:hAnsi="Century Gothic"/>
                <w:sz w:val="20"/>
                <w:szCs w:val="20"/>
              </w:rPr>
              <w:t xml:space="preserve"> all staff and visitors aged 11 and over are required to wear face coverings inside. </w:t>
            </w:r>
          </w:p>
        </w:tc>
        <w:tc>
          <w:tcPr>
            <w:tcW w:w="568" w:type="dxa"/>
            <w:textDirection w:val="btLr"/>
            <w:vAlign w:val="center"/>
          </w:tcPr>
          <w:p w14:paraId="2514026B" w14:textId="77777777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569" w:type="dxa"/>
            <w:vAlign w:val="center"/>
          </w:tcPr>
          <w:p w14:paraId="3A4E857E" w14:textId="35BE1694" w:rsidR="00DB2244" w:rsidRPr="00DB2244" w:rsidRDefault="00400255" w:rsidP="00527A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14:paraId="2BF23E50" w14:textId="1FAABDF3" w:rsidR="00DB2244" w:rsidRPr="00DB2244" w:rsidRDefault="00400255" w:rsidP="00527A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33D6B6E9" w14:textId="6E11623A" w:rsidR="00DB2244" w:rsidRPr="00DB2244" w:rsidRDefault="00DB2244" w:rsidP="00527A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3CCB7CB3" w14:textId="77777777" w:rsidTr="00DB2244">
        <w:trPr>
          <w:cantSplit/>
          <w:trHeight w:val="1124"/>
        </w:trPr>
        <w:tc>
          <w:tcPr>
            <w:tcW w:w="1748" w:type="dxa"/>
            <w:vMerge/>
            <w:vAlign w:val="center"/>
          </w:tcPr>
          <w:p w14:paraId="40D02138" w14:textId="3C860289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0B972FCC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42115F67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5B1B2030" w14:textId="1DFEF635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3AAEC9B3" w14:textId="59380F64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5E7C9FF5" w14:textId="56B35BC0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2F85D866" w14:textId="39D3A839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bookmarkEnd w:id="0"/>
      <w:tr w:rsidR="00DB2244" w:rsidRPr="00DB2244" w14:paraId="2B4D738B" w14:textId="77777777" w:rsidTr="00DB2244">
        <w:trPr>
          <w:cantSplit/>
          <w:trHeight w:val="855"/>
        </w:trPr>
        <w:tc>
          <w:tcPr>
            <w:tcW w:w="1748" w:type="dxa"/>
            <w:vMerge/>
            <w:vAlign w:val="center"/>
          </w:tcPr>
          <w:p w14:paraId="6E5A468C" w14:textId="4794489C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185151B0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268F3078" w14:textId="77777777" w:rsid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E486344" w14:textId="1D0A1332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Handwashing:</w:t>
            </w:r>
          </w:p>
          <w:p w14:paraId="6BBD470B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A14EC8F" w14:textId="77777777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Visitors and staff are required to use the provided hand sanitizer upon entry and re-entry to the Science Oxford Centre. Hand sanitizing stations are placed at regular intervals around the building. </w:t>
            </w:r>
          </w:p>
          <w:p w14:paraId="0FC42762" w14:textId="77777777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Handwashing facilities are available in all toilets. There is also a hand washing station outside. </w:t>
            </w:r>
          </w:p>
          <w:p w14:paraId="30DF1BEC" w14:textId="77777777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Signs are displayed to remind visitors to wash their hands and how to do so properly.</w:t>
            </w:r>
          </w:p>
          <w:p w14:paraId="02B784EA" w14:textId="7C9D1297" w:rsidR="00DB2244" w:rsidRPr="00DB2244" w:rsidRDefault="00DB2244" w:rsidP="00DB2244">
            <w:pPr>
              <w:pStyle w:val="Default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2A852E9D" w14:textId="0A445364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569" w:type="dxa"/>
            <w:vAlign w:val="center"/>
          </w:tcPr>
          <w:p w14:paraId="525A0A83" w14:textId="18CD065E" w:rsidR="00DB2244" w:rsidRPr="00DB2244" w:rsidRDefault="00400255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14:paraId="63521662" w14:textId="40342EBE" w:rsidR="00DB2244" w:rsidRPr="00DB2244" w:rsidRDefault="00400255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5572AC6B" w14:textId="1765C5E9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44938088" w14:textId="77777777" w:rsidTr="00DB2244">
        <w:trPr>
          <w:cantSplit/>
          <w:trHeight w:val="1111"/>
        </w:trPr>
        <w:tc>
          <w:tcPr>
            <w:tcW w:w="1748" w:type="dxa"/>
            <w:vMerge/>
            <w:vAlign w:val="center"/>
          </w:tcPr>
          <w:p w14:paraId="14C31D80" w14:textId="260A2B5F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1C4F81E8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313762EB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721FC530" w14:textId="36662B73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47DCBED1" w14:textId="089DBBC7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7A9145D8" w14:textId="263966C2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34DAAFB5" w14:textId="0327F36D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tr w:rsidR="00DB2244" w:rsidRPr="00DB2244" w14:paraId="1B59EF7A" w14:textId="77777777" w:rsidTr="00DB2244">
        <w:trPr>
          <w:trHeight w:val="2145"/>
        </w:trPr>
        <w:tc>
          <w:tcPr>
            <w:tcW w:w="1748" w:type="dxa"/>
            <w:vMerge/>
            <w:vAlign w:val="center"/>
          </w:tcPr>
          <w:p w14:paraId="4FA8E35E" w14:textId="6BAD5775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0DA67291" w14:textId="05DC080B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2F77DAC3" w14:textId="77777777" w:rsidR="003559FD" w:rsidRDefault="003559FD" w:rsidP="00527A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DD7C18" w14:textId="5CA134EA" w:rsidR="00DB2244" w:rsidRPr="00DB2244" w:rsidRDefault="00DB2244" w:rsidP="00527A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Social distancing:</w:t>
            </w:r>
          </w:p>
          <w:p w14:paraId="5F506131" w14:textId="77777777" w:rsidR="00DB2244" w:rsidRPr="00DB2244" w:rsidRDefault="00DB2244" w:rsidP="00527A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7123F5D" w14:textId="0258B326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To assist staff and visitors in maintaining social distancing, the following controls have been implemented:</w:t>
            </w:r>
          </w:p>
          <w:p w14:paraId="29E84FF2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58FD91A4" w14:textId="0E499319" w:rsid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Signage to remind and assist people to maintain social distancing.</w:t>
            </w:r>
          </w:p>
          <w:p w14:paraId="379CD31D" w14:textId="4521CEB5" w:rsidR="003559FD" w:rsidRPr="00DB2244" w:rsidRDefault="003559FD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Club attendees will be seated adhering to social distancing requirements.</w:t>
            </w:r>
          </w:p>
          <w:p w14:paraId="7B2ABD96" w14:textId="586EDA42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lastRenderedPageBreak/>
              <w:t>A one-way system around the use of facilities like toilets, coatracks and entrances and exits.</w:t>
            </w:r>
          </w:p>
          <w:p w14:paraId="26CFB6E9" w14:textId="1A62E4F8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Our Exploration Zone has been re-arranged to allow visitors to maintain social distancing while interacting with the exhibits.</w:t>
            </w:r>
          </w:p>
          <w:p w14:paraId="15988061" w14:textId="4672E324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We have reduced the capacity of our sessions to </w:t>
            </w:r>
            <w:r w:rsidR="008B1447">
              <w:rPr>
                <w:rFonts w:ascii="Century Gothic" w:hAnsi="Century Gothic"/>
                <w:sz w:val="20"/>
                <w:szCs w:val="20"/>
              </w:rPr>
              <w:t>6</w:t>
            </w:r>
            <w:r w:rsidRPr="00DB2244">
              <w:rPr>
                <w:rFonts w:ascii="Century Gothic" w:hAnsi="Century Gothic"/>
                <w:sz w:val="20"/>
                <w:szCs w:val="20"/>
              </w:rPr>
              <w:t>0%.</w:t>
            </w:r>
          </w:p>
          <w:p w14:paraId="675930FF" w14:textId="0BB81396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All tickets must be bought online in advance to avoid the need to accept payment and to reduce the need to queue.</w:t>
            </w:r>
          </w:p>
          <w:p w14:paraId="310B0394" w14:textId="7E4183C5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Visitors will check in upon arrival with a staff member at a safe distance by giving their last name and will be directed straight through into the Science Oxford centre with no communal holding area to avoid gatherings in the lobby.</w:t>
            </w:r>
          </w:p>
          <w:p w14:paraId="51EA38BD" w14:textId="6F18A1BD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Car and bike parking are provided to enable staff and visitors to avoid public transport.</w:t>
            </w:r>
          </w:p>
          <w:p w14:paraId="39FEAAA2" w14:textId="26139CF2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1D3EEEDF" w14:textId="77777777" w:rsid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Adults</w:t>
            </w:r>
          </w:p>
          <w:p w14:paraId="52E34087" w14:textId="77777777" w:rsidR="003559FD" w:rsidRDefault="003559FD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AAE7B31" w14:textId="732F5E05" w:rsidR="003559FD" w:rsidRPr="00DB2244" w:rsidRDefault="003559FD" w:rsidP="003559F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7B456FC3" w14:textId="5C565770" w:rsidR="00DB2244" w:rsidRPr="00DB2244" w:rsidRDefault="00400255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14:paraId="60C99507" w14:textId="052C50BB" w:rsidR="00DB2244" w:rsidRPr="00DB2244" w:rsidRDefault="00400255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3A384272" w14:textId="03D6C17D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778F126F" w14:textId="77777777" w:rsidTr="00DB2244">
        <w:trPr>
          <w:trHeight w:val="2145"/>
        </w:trPr>
        <w:tc>
          <w:tcPr>
            <w:tcW w:w="1748" w:type="dxa"/>
            <w:vMerge/>
            <w:vAlign w:val="center"/>
          </w:tcPr>
          <w:p w14:paraId="78553D7C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7924AEA9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0F4D89E6" w14:textId="77777777" w:rsidR="00DB2244" w:rsidRPr="00DB2244" w:rsidRDefault="00DB2244" w:rsidP="00DB22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0FFF1023" w14:textId="740B84B5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471ABEAB" w14:textId="78EEFD1A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6811898C" w14:textId="0370B746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2CB003D0" w14:textId="1633B067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tr w:rsidR="00DB2244" w:rsidRPr="00DB2244" w14:paraId="5D3DAD0A" w14:textId="77777777" w:rsidTr="00DB2244">
        <w:trPr>
          <w:trHeight w:val="1089"/>
        </w:trPr>
        <w:tc>
          <w:tcPr>
            <w:tcW w:w="1748" w:type="dxa"/>
            <w:vMerge w:val="restart"/>
            <w:vAlign w:val="center"/>
          </w:tcPr>
          <w:p w14:paraId="73D80D80" w14:textId="77777777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Exposure to COVID-19 (coronavirus</w:t>
            </w:r>
          </w:p>
          <w:p w14:paraId="30E1B63F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6DF2999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All</w:t>
            </w:r>
          </w:p>
          <w:p w14:paraId="1A4BC334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Getting or spreading coronavirus </w:t>
            </w:r>
          </w:p>
          <w:p w14:paraId="5E195338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3EE973BE" w14:textId="77777777" w:rsid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CA0DFEF" w14:textId="2B4987BF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Test and Trace:</w:t>
            </w:r>
          </w:p>
          <w:p w14:paraId="1F56A21C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2BBD705" w14:textId="6A464A42" w:rsidR="00DB2244" w:rsidRPr="00DB2244" w:rsidRDefault="00DB2244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All staff and visitors must provide full contact details</w:t>
            </w:r>
            <w:r w:rsidR="008B1447">
              <w:rPr>
                <w:rFonts w:ascii="Century Gothic" w:hAnsi="Century Gothic"/>
                <w:sz w:val="20"/>
                <w:szCs w:val="20"/>
              </w:rPr>
              <w:t xml:space="preserve"> at the time of booking</w:t>
            </w:r>
            <w:r w:rsidRPr="00DB2244">
              <w:rPr>
                <w:rFonts w:ascii="Century Gothic" w:hAnsi="Century Gothic"/>
                <w:sz w:val="20"/>
                <w:szCs w:val="20"/>
              </w:rPr>
              <w:t xml:space="preserve"> to enable us to comply with </w:t>
            </w:r>
            <w:hyperlink r:id="rId17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Test and Trace</w:t>
              </w:r>
            </w:hyperlink>
            <w:r w:rsidRPr="00DB2244">
              <w:rPr>
                <w:rFonts w:ascii="Century Gothic" w:hAnsi="Century Gothic"/>
                <w:sz w:val="20"/>
                <w:szCs w:val="20"/>
              </w:rPr>
              <w:t>. If anyone who visits the Science Oxford Centre may be at risk Science Oxford will inform them.</w:t>
            </w:r>
          </w:p>
          <w:p w14:paraId="0C9A7E5D" w14:textId="2B34DD1E" w:rsidR="00DB2244" w:rsidRPr="00DB2244" w:rsidRDefault="00DB2244" w:rsidP="00DB224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Staff and visitors are asked not to come to the Science Oxford Centre if they display any </w:t>
            </w:r>
            <w:hyperlink r:id="rId18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Corona Virus symptoms.</w:t>
              </w:r>
            </w:hyperlink>
          </w:p>
        </w:tc>
        <w:tc>
          <w:tcPr>
            <w:tcW w:w="568" w:type="dxa"/>
            <w:textDirection w:val="btLr"/>
            <w:vAlign w:val="center"/>
          </w:tcPr>
          <w:p w14:paraId="6F793DC6" w14:textId="193ACC19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569" w:type="dxa"/>
            <w:vAlign w:val="center"/>
          </w:tcPr>
          <w:p w14:paraId="74FFFF9A" w14:textId="7CBF813A" w:rsidR="00DB2244" w:rsidRPr="00DB2244" w:rsidRDefault="00400255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14:paraId="23E795BF" w14:textId="3A45CE4E" w:rsidR="00DB2244" w:rsidRPr="00DB2244" w:rsidRDefault="00400255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1DEE624C" w14:textId="6216F92F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7427DF89" w14:textId="77777777" w:rsidTr="007C23C8">
        <w:trPr>
          <w:trHeight w:val="1055"/>
        </w:trPr>
        <w:tc>
          <w:tcPr>
            <w:tcW w:w="1748" w:type="dxa"/>
            <w:vMerge/>
            <w:vAlign w:val="center"/>
          </w:tcPr>
          <w:p w14:paraId="22EFEC25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6943148A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4D77EED0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0C020B28" w14:textId="41377F4A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4572BEB8" w14:textId="091B172C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5E0B73BB" w14:textId="6F54ABED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0D1184FF" w14:textId="1E54A51A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tr w:rsidR="00DB2244" w:rsidRPr="00DB2244" w14:paraId="3CD159FF" w14:textId="77777777" w:rsidTr="00DB2244">
        <w:trPr>
          <w:trHeight w:val="1275"/>
        </w:trPr>
        <w:tc>
          <w:tcPr>
            <w:tcW w:w="1748" w:type="dxa"/>
            <w:vMerge/>
            <w:vAlign w:val="center"/>
          </w:tcPr>
          <w:p w14:paraId="5BD34FFE" w14:textId="521F5AB0" w:rsidR="00DB2244" w:rsidRPr="00DB2244" w:rsidRDefault="00DB2244" w:rsidP="00DB2244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515A6747" w14:textId="77777777" w:rsidR="00DB2244" w:rsidRPr="00DB2244" w:rsidRDefault="00DB2244" w:rsidP="00DB2244">
            <w:pPr>
              <w:pStyle w:val="1Tex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2244">
              <w:rPr>
                <w:rFonts w:ascii="Century Gothic" w:hAnsi="Century Gothic" w:cs="Arial"/>
                <w:b/>
                <w:sz w:val="20"/>
                <w:szCs w:val="20"/>
              </w:rPr>
              <w:t>All</w:t>
            </w:r>
          </w:p>
          <w:p w14:paraId="54B0B038" w14:textId="1438EBEF" w:rsidR="00DB2244" w:rsidRPr="00DB2244" w:rsidRDefault="00DB2244" w:rsidP="00DB2244">
            <w:pPr>
              <w:pStyle w:val="1Text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 w:cs="Arial"/>
                <w:sz w:val="20"/>
                <w:szCs w:val="20"/>
              </w:rPr>
              <w:t xml:space="preserve">Transmission of disease from touching objects </w:t>
            </w:r>
          </w:p>
        </w:tc>
        <w:tc>
          <w:tcPr>
            <w:tcW w:w="9102" w:type="dxa"/>
            <w:vMerge w:val="restart"/>
            <w:vAlign w:val="center"/>
          </w:tcPr>
          <w:p w14:paraId="594CA4B4" w14:textId="17795E99" w:rsidR="00DB2244" w:rsidRPr="00DB2244" w:rsidRDefault="00DB2244" w:rsidP="00DB2244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Reducing chances of transmission by touching objects:</w:t>
            </w:r>
          </w:p>
          <w:p w14:paraId="262EE3C2" w14:textId="77777777" w:rsidR="00DB2244" w:rsidRDefault="00DB2244" w:rsidP="00DB22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9CCA23A" w14:textId="18539375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All staff and visitors are required to sanitize their hands at the stations provided upon each entry into the Science Oxford Centre and the Exploration Zone.</w:t>
            </w:r>
          </w:p>
          <w:p w14:paraId="011AE91B" w14:textId="1316CB03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There is hand sanitizing station inside the Exploration Zone</w:t>
            </w:r>
          </w:p>
          <w:p w14:paraId="52E5D466" w14:textId="1CED48D3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Some ‘high touch’ exhibits have been removed</w:t>
            </w:r>
            <w:r w:rsidR="008B144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0A5BBD3" w14:textId="22FB8C5A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We will not be providing lockers at this time, instead coat racks will be provided and cleaned before and after each session.</w:t>
            </w:r>
          </w:p>
          <w:p w14:paraId="5B4E881D" w14:textId="3D03D55D" w:rsid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lastRenderedPageBreak/>
              <w:t xml:space="preserve">For each session, our staff will swap out all ‘loose/portable’ equipment for our exhibits so that each session of visitors has a new set. Equipment will be cleaned periodically during the session too. </w:t>
            </w:r>
          </w:p>
          <w:p w14:paraId="571D21EE" w14:textId="30EA13E0" w:rsidR="003559FD" w:rsidRPr="00DB2244" w:rsidRDefault="003559FD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Club attendees will not share equipment with anyone outside of their household and all kit and surfaces will be cleaned between sessions. </w:t>
            </w:r>
          </w:p>
          <w:p w14:paraId="79FB1614" w14:textId="77777777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Toilets, lunch tables, coatracks and other touch points will be cleaned in between sessions.</w:t>
            </w:r>
          </w:p>
          <w:p w14:paraId="1965323B" w14:textId="10B6E1F5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Our daily cleaning for the entire centre has been enhanced and the frequency increased.</w:t>
            </w:r>
          </w:p>
        </w:tc>
        <w:tc>
          <w:tcPr>
            <w:tcW w:w="568" w:type="dxa"/>
            <w:textDirection w:val="btLr"/>
          </w:tcPr>
          <w:p w14:paraId="064FAC1B" w14:textId="1F9570BE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Adults</w:t>
            </w:r>
          </w:p>
        </w:tc>
        <w:tc>
          <w:tcPr>
            <w:tcW w:w="569" w:type="dxa"/>
            <w:vAlign w:val="center"/>
          </w:tcPr>
          <w:p w14:paraId="7E433AE4" w14:textId="0F847C62" w:rsidR="00DB2244" w:rsidRPr="00DB2244" w:rsidRDefault="00400255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14:paraId="1D30247F" w14:textId="0651CEEF" w:rsidR="00DB2244" w:rsidRPr="00DB2244" w:rsidRDefault="00400255" w:rsidP="00DB224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5811C577" w14:textId="44EB6A24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2D0310FA" w14:textId="77777777" w:rsidTr="00527A37">
        <w:trPr>
          <w:trHeight w:val="697"/>
        </w:trPr>
        <w:tc>
          <w:tcPr>
            <w:tcW w:w="1748" w:type="dxa"/>
            <w:vMerge/>
            <w:vAlign w:val="center"/>
          </w:tcPr>
          <w:p w14:paraId="35461537" w14:textId="77777777" w:rsidR="00DB2244" w:rsidRPr="00DB2244" w:rsidRDefault="00DB2244" w:rsidP="00DB2244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CA8AA82" w14:textId="77777777" w:rsidR="00DB2244" w:rsidRPr="00DB2244" w:rsidRDefault="00DB2244" w:rsidP="00DB2244">
            <w:pPr>
              <w:pStyle w:val="1Tex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102" w:type="dxa"/>
            <w:vMerge/>
            <w:vAlign w:val="center"/>
          </w:tcPr>
          <w:p w14:paraId="4DA21AA9" w14:textId="77777777" w:rsidR="00DB2244" w:rsidRPr="00DB2244" w:rsidRDefault="00DB2244" w:rsidP="00DB2244">
            <w:pPr>
              <w:pStyle w:val="NoSpacing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</w:tcPr>
          <w:p w14:paraId="3F28B27B" w14:textId="4312E916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1753E7D0" w14:textId="7A544AC3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08F0CE50" w14:textId="0EC50A90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5EE5B2A3" w14:textId="3832E332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tr w:rsidR="00DB2244" w:rsidRPr="00DB2244" w14:paraId="3E16B7FC" w14:textId="77777777" w:rsidTr="00DB2244">
        <w:trPr>
          <w:trHeight w:val="1373"/>
        </w:trPr>
        <w:tc>
          <w:tcPr>
            <w:tcW w:w="1748" w:type="dxa"/>
            <w:vMerge/>
            <w:vAlign w:val="center"/>
          </w:tcPr>
          <w:p w14:paraId="064630E6" w14:textId="77777777" w:rsidR="00DB2244" w:rsidRPr="00DB2244" w:rsidRDefault="00DB2244" w:rsidP="00DB2244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0D50FFF9" w14:textId="671D3AFB" w:rsidR="00DB2244" w:rsidRPr="00DB2244" w:rsidRDefault="00DB2244" w:rsidP="00DB2244">
            <w:pPr>
              <w:pStyle w:val="1Tex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2244">
              <w:rPr>
                <w:rFonts w:ascii="Century Gothic" w:hAnsi="Century Gothic" w:cs="Arial"/>
                <w:b/>
                <w:sz w:val="20"/>
                <w:szCs w:val="20"/>
              </w:rPr>
              <w:t>Our staff</w:t>
            </w:r>
          </w:p>
          <w:p w14:paraId="4DCEA25F" w14:textId="3BA6E94D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Protecting our staff</w:t>
            </w:r>
          </w:p>
        </w:tc>
        <w:tc>
          <w:tcPr>
            <w:tcW w:w="9102" w:type="dxa"/>
            <w:vAlign w:val="center"/>
          </w:tcPr>
          <w:p w14:paraId="38D551E1" w14:textId="77777777" w:rsidR="00DB2244" w:rsidRPr="00DB2244" w:rsidRDefault="00DB2244" w:rsidP="00DB224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Our staff members have taken a questionnaire to assess their ‘</w:t>
            </w:r>
            <w:hyperlink r:id="rId19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COVID age</w:t>
              </w:r>
            </w:hyperlink>
            <w:r w:rsidRPr="00DB2244">
              <w:rPr>
                <w:rFonts w:ascii="Century Gothic" w:hAnsi="Century Gothic"/>
                <w:sz w:val="20"/>
                <w:szCs w:val="20"/>
              </w:rPr>
              <w:t>’. No staff member will work in any scenario where the overall Risk Rating for them is ‘High’.</w:t>
            </w:r>
          </w:p>
          <w:p w14:paraId="0B3806E8" w14:textId="40EEA534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PPE including masks, face shields, gloves and hand sanitizer is available to our staff and </w:t>
            </w:r>
            <w:r w:rsidR="008B1447">
              <w:rPr>
                <w:rFonts w:ascii="Century Gothic" w:hAnsi="Century Gothic"/>
                <w:sz w:val="20"/>
                <w:szCs w:val="20"/>
              </w:rPr>
              <w:t>extra precautions will be taken</w:t>
            </w:r>
            <w:r w:rsidRPr="00DB2244">
              <w:rPr>
                <w:rFonts w:ascii="Century Gothic" w:hAnsi="Century Gothic"/>
                <w:sz w:val="20"/>
                <w:szCs w:val="20"/>
              </w:rPr>
              <w:t xml:space="preserve"> in situations where social distancing cannot be maintained such as responding to a First Aid incident.</w:t>
            </w:r>
          </w:p>
        </w:tc>
        <w:tc>
          <w:tcPr>
            <w:tcW w:w="568" w:type="dxa"/>
          </w:tcPr>
          <w:p w14:paraId="7B81334D" w14:textId="77777777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7F6DB770" w14:textId="7F800B94" w:rsidR="00DB2244" w:rsidRPr="00DB2244" w:rsidRDefault="00400255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14:paraId="2F2336A1" w14:textId="08CD437A" w:rsidR="00DB2244" w:rsidRPr="00DB2244" w:rsidRDefault="00400255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74F38A8A" w14:textId="64B74FF9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</w:tbl>
    <w:p w14:paraId="6E6D4050" w14:textId="5007774D" w:rsidR="006414B0" w:rsidRDefault="006414B0" w:rsidP="006414B0">
      <w:pPr>
        <w:rPr>
          <w:rFonts w:ascii="Arial" w:hAnsi="Arial" w:cs="Arial"/>
          <w:sz w:val="20"/>
          <w:szCs w:val="20"/>
        </w:rPr>
      </w:pPr>
    </w:p>
    <w:p w14:paraId="4DC3D093" w14:textId="1CCAEEFE" w:rsidR="00DB6974" w:rsidRDefault="00DB6974"/>
    <w:sectPr w:rsidR="00DB6974" w:rsidSect="00CD3176">
      <w:headerReference w:type="even" r:id="rId20"/>
      <w:headerReference w:type="default" r:id="rId21"/>
      <w:foot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D9BD" w14:textId="77777777" w:rsidR="00906760" w:rsidRDefault="00906760" w:rsidP="00D0342B">
      <w:pPr>
        <w:spacing w:after="0" w:line="240" w:lineRule="auto"/>
      </w:pPr>
      <w:r>
        <w:separator/>
      </w:r>
    </w:p>
  </w:endnote>
  <w:endnote w:type="continuationSeparator" w:id="0">
    <w:p w14:paraId="33879C49" w14:textId="77777777" w:rsidR="00906760" w:rsidRDefault="00906760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A985" w14:textId="544F313E" w:rsidR="00D0342B" w:rsidRDefault="00CC22E7" w:rsidP="00961848">
    <w:pPr>
      <w:pStyle w:val="Footer"/>
      <w:tabs>
        <w:tab w:val="left" w:pos="705"/>
        <w:tab w:val="right" w:pos="1395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87F6A" wp14:editId="55936617">
          <wp:simplePos x="0" y="0"/>
          <wp:positionH relativeFrom="column">
            <wp:posOffset>8535887</wp:posOffset>
          </wp:positionH>
          <wp:positionV relativeFrom="paragraph">
            <wp:posOffset>-105462</wp:posOffset>
          </wp:positionV>
          <wp:extent cx="1195200" cy="590400"/>
          <wp:effectExtent l="0" t="0" r="0" b="0"/>
          <wp:wrapThrough wrapText="bothSides">
            <wp:wrapPolygon edited="0">
              <wp:start x="14691" y="0"/>
              <wp:lineTo x="0" y="6975"/>
              <wp:lineTo x="0" y="10695"/>
              <wp:lineTo x="12395" y="14881"/>
              <wp:lineTo x="12395" y="17206"/>
              <wp:lineTo x="12854" y="20926"/>
              <wp:lineTo x="13313" y="20926"/>
              <wp:lineTo x="15838" y="20926"/>
              <wp:lineTo x="16298" y="20926"/>
              <wp:lineTo x="16986" y="16276"/>
              <wp:lineTo x="21348" y="13485"/>
              <wp:lineTo x="21348" y="5115"/>
              <wp:lineTo x="16757" y="0"/>
              <wp:lineTo x="14691" y="0"/>
            </wp:wrapPolygon>
          </wp:wrapThrough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848">
      <w:rPr>
        <w:sz w:val="28"/>
        <w:szCs w:val="28"/>
      </w:rPr>
      <w:t xml:space="preserve">     </w:t>
    </w:r>
    <w:r w:rsidR="00B51906"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</w:t>
    </w:r>
    <w:r w:rsidR="00EC6102">
      <w:rPr>
        <w:sz w:val="28"/>
        <w:szCs w:val="28"/>
      </w:rPr>
      <w:t xml:space="preserve"> </w:t>
    </w:r>
    <w:r w:rsidR="005C0FA9">
      <w:rPr>
        <w:sz w:val="28"/>
        <w:szCs w:val="28"/>
      </w:rPr>
      <w:t>assessments and dynamic management of risk.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42C0" w14:textId="77777777" w:rsidR="00906760" w:rsidRDefault="00906760" w:rsidP="00D0342B">
      <w:pPr>
        <w:spacing w:after="0" w:line="240" w:lineRule="auto"/>
      </w:pPr>
      <w:r>
        <w:separator/>
      </w:r>
    </w:p>
  </w:footnote>
  <w:footnote w:type="continuationSeparator" w:id="0">
    <w:p w14:paraId="50650DA8" w14:textId="77777777" w:rsidR="00906760" w:rsidRDefault="00906760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D190" w14:textId="77777777" w:rsidR="005A7DE6" w:rsidRDefault="005A7DE6" w:rsidP="005A7DE6">
    <w:pPr>
      <w:pStyle w:val="Header"/>
      <w:rPr>
        <w:sz w:val="36"/>
        <w:szCs w:val="36"/>
      </w:rPr>
    </w:pPr>
    <w:r>
      <w:rPr>
        <w:sz w:val="36"/>
        <w:szCs w:val="36"/>
      </w:rPr>
      <w:t>Risk Assessment – Super Senses KS1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5A7DE6" w:rsidRPr="008F6425" w14:paraId="4583C77E" w14:textId="77777777" w:rsidTr="00CC2C03">
      <w:trPr>
        <w:trHeight w:val="294"/>
      </w:trPr>
      <w:tc>
        <w:tcPr>
          <w:tcW w:w="2156" w:type="dxa"/>
        </w:tcPr>
        <w:p w14:paraId="647053CF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444C0584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337C6036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Risk Rating* (S x L)</w:t>
          </w:r>
        </w:p>
      </w:tc>
    </w:tr>
    <w:tr w:rsidR="005A7DE6" w:rsidRPr="008F6425" w14:paraId="59C87E24" w14:textId="77777777" w:rsidTr="00CC2C03">
      <w:trPr>
        <w:trHeight w:val="278"/>
      </w:trPr>
      <w:tc>
        <w:tcPr>
          <w:tcW w:w="2156" w:type="dxa"/>
        </w:tcPr>
        <w:p w14:paraId="6B88F860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00AD5F48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162D0FEC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1-5 Low</w:t>
          </w:r>
        </w:p>
      </w:tc>
    </w:tr>
    <w:tr w:rsidR="005A7DE6" w:rsidRPr="008F6425" w14:paraId="247B1FF8" w14:textId="77777777" w:rsidTr="00CC2C03">
      <w:trPr>
        <w:trHeight w:val="294"/>
      </w:trPr>
      <w:tc>
        <w:tcPr>
          <w:tcW w:w="2156" w:type="dxa"/>
        </w:tcPr>
        <w:p w14:paraId="7B9C1343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2D9BF451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52F88E62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6-10 Medium</w:t>
          </w:r>
        </w:p>
      </w:tc>
    </w:tr>
    <w:tr w:rsidR="005A7DE6" w:rsidRPr="008F6425" w14:paraId="5F855488" w14:textId="77777777" w:rsidTr="00CC2C03">
      <w:trPr>
        <w:trHeight w:val="278"/>
      </w:trPr>
      <w:tc>
        <w:tcPr>
          <w:tcW w:w="2156" w:type="dxa"/>
        </w:tcPr>
        <w:p w14:paraId="228622D2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0EF28ED6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0A5E523B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10+ H</w:t>
          </w:r>
          <w:r w:rsidRPr="008F6425">
            <w:rPr>
              <w:rFonts w:ascii="Century Gothic" w:hAnsi="Century Gothic"/>
              <w:sz w:val="20"/>
              <w:szCs w:val="20"/>
            </w:rPr>
            <w:t>igh</w:t>
          </w:r>
        </w:p>
      </w:tc>
    </w:tr>
    <w:tr w:rsidR="005A7DE6" w:rsidRPr="008F6425" w14:paraId="09D42B14" w14:textId="77777777" w:rsidTr="00CC2C03">
      <w:trPr>
        <w:trHeight w:val="294"/>
      </w:trPr>
      <w:tc>
        <w:tcPr>
          <w:tcW w:w="2156" w:type="dxa"/>
        </w:tcPr>
        <w:p w14:paraId="1908E0F7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04AB2B5E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35AB5B23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</w:p>
      </w:tc>
    </w:tr>
    <w:tr w:rsidR="005A7DE6" w:rsidRPr="008F6425" w14:paraId="42BA45F8" w14:textId="77777777" w:rsidTr="00CC2C03">
      <w:trPr>
        <w:trHeight w:val="278"/>
      </w:trPr>
      <w:tc>
        <w:tcPr>
          <w:tcW w:w="2156" w:type="dxa"/>
        </w:tcPr>
        <w:p w14:paraId="2B855E2E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367AE23A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2345AAE8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14:paraId="7F1B2411" w14:textId="77777777" w:rsidR="005A7DE6" w:rsidRDefault="005A7DE6" w:rsidP="005A7DE6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72"/>
      <w:gridCol w:w="5103"/>
    </w:tblGrid>
    <w:tr w:rsidR="005A7DE6" w:rsidRPr="008F6425" w14:paraId="0943A53B" w14:textId="77777777" w:rsidTr="00CC2C03">
      <w:trPr>
        <w:trHeight w:val="416"/>
      </w:trPr>
      <w:tc>
        <w:tcPr>
          <w:tcW w:w="2972" w:type="dxa"/>
          <w:vMerge w:val="restart"/>
        </w:tcPr>
        <w:p w14:paraId="4F438C5F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Creator/Reviewer of Risk Assessment</w:t>
          </w:r>
        </w:p>
      </w:tc>
      <w:tc>
        <w:tcPr>
          <w:tcW w:w="5103" w:type="dxa"/>
        </w:tcPr>
        <w:p w14:paraId="6D6CFD70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 xml:space="preserve">Name </w:t>
          </w:r>
          <w:r>
            <w:rPr>
              <w:rFonts w:ascii="Century Gothic" w:hAnsi="Century Gothic"/>
              <w:sz w:val="24"/>
              <w:szCs w:val="24"/>
            </w:rPr>
            <w:t>Ian Snell</w:t>
          </w:r>
        </w:p>
      </w:tc>
    </w:tr>
    <w:tr w:rsidR="005A7DE6" w:rsidRPr="008F6425" w14:paraId="6591B691" w14:textId="77777777" w:rsidTr="00CC2C03">
      <w:trPr>
        <w:trHeight w:val="418"/>
      </w:trPr>
      <w:tc>
        <w:tcPr>
          <w:tcW w:w="2972" w:type="dxa"/>
          <w:vMerge/>
        </w:tcPr>
        <w:p w14:paraId="03267F83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</w:p>
      </w:tc>
      <w:tc>
        <w:tcPr>
          <w:tcW w:w="5103" w:type="dxa"/>
        </w:tcPr>
        <w:p w14:paraId="76F6651B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Signature</w:t>
          </w:r>
          <w:r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>
            <w:rPr>
              <w:noProof/>
              <w:lang w:eastAsia="en-GB"/>
            </w:rPr>
            <w:drawing>
              <wp:inline distT="0" distB="0" distL="0" distR="0" wp14:anchorId="3A9FDC36" wp14:editId="21CFE03B">
                <wp:extent cx="450850" cy="323850"/>
                <wp:effectExtent l="0" t="0" r="6350" b="0"/>
                <wp:docPr id="100" name="Picture 100" descr="C:\Users\ian.snell\AppData\Local\Microsoft\Windows\INetCache\Content.Word\ia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ian.snell\AppData\Local\Microsoft\Windows\INetCache\Content.Word\ia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DE6" w:rsidRPr="008F6425" w14:paraId="3DF74FA8" w14:textId="77777777" w:rsidTr="00CC2C03">
      <w:trPr>
        <w:trHeight w:val="127"/>
      </w:trPr>
      <w:tc>
        <w:tcPr>
          <w:tcW w:w="2972" w:type="dxa"/>
        </w:tcPr>
        <w:p w14:paraId="2215CFE4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Next Review </w:t>
          </w:r>
          <w:r w:rsidRPr="008F6425">
            <w:rPr>
              <w:rFonts w:ascii="Century Gothic" w:hAnsi="Century Gothic"/>
              <w:b/>
              <w:sz w:val="24"/>
              <w:szCs w:val="24"/>
            </w:rPr>
            <w:t>Date</w:t>
          </w:r>
        </w:p>
      </w:tc>
      <w:tc>
        <w:tcPr>
          <w:tcW w:w="5103" w:type="dxa"/>
        </w:tcPr>
        <w:p w14:paraId="39D510EE" w14:textId="77777777" w:rsidR="005A7DE6" w:rsidRPr="008F6425" w:rsidRDefault="005A7DE6" w:rsidP="005A7DE6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September 2020</w:t>
          </w:r>
        </w:p>
      </w:tc>
    </w:tr>
  </w:tbl>
  <w:p w14:paraId="53B7A7A9" w14:textId="77777777" w:rsidR="005A7DE6" w:rsidRPr="008542A1" w:rsidRDefault="005A7DE6" w:rsidP="005A7DE6">
    <w:pPr>
      <w:pStyle w:val="Header"/>
      <w:rPr>
        <w:sz w:val="36"/>
        <w:szCs w:val="36"/>
      </w:rPr>
    </w:pPr>
  </w:p>
  <w:p w14:paraId="47A7F11C" w14:textId="77777777" w:rsidR="005A7DE6" w:rsidRDefault="005A7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F3B0" w14:textId="7897F305" w:rsidR="005F4384" w:rsidRDefault="008F6425">
    <w:pPr>
      <w:pStyle w:val="Header"/>
      <w:rPr>
        <w:sz w:val="36"/>
        <w:szCs w:val="36"/>
      </w:rPr>
    </w:pPr>
    <w:r>
      <w:rPr>
        <w:sz w:val="36"/>
        <w:szCs w:val="36"/>
      </w:rPr>
      <w:t xml:space="preserve">Risk Assessment – </w:t>
    </w:r>
    <w:r w:rsidR="001911FE">
      <w:rPr>
        <w:sz w:val="36"/>
        <w:szCs w:val="36"/>
      </w:rPr>
      <w:t xml:space="preserve">COVID-19 </w:t>
    </w:r>
    <w:r w:rsidR="006414B0">
      <w:rPr>
        <w:sz w:val="36"/>
        <w:szCs w:val="36"/>
      </w:rPr>
      <w:t>Family Open Days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14:paraId="50FD1962" w14:textId="77777777" w:rsidTr="00B36A2E">
      <w:trPr>
        <w:trHeight w:val="294"/>
      </w:trPr>
      <w:tc>
        <w:tcPr>
          <w:tcW w:w="2156" w:type="dxa"/>
        </w:tcPr>
        <w:p w14:paraId="2DCF5818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06734A31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0FF1F97E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Risk Rating* (S x L)</w:t>
          </w:r>
        </w:p>
      </w:tc>
    </w:tr>
    <w:tr w:rsidR="00130DF2" w:rsidRPr="008F6425" w14:paraId="30F35D7C" w14:textId="77777777" w:rsidTr="00B36A2E">
      <w:trPr>
        <w:trHeight w:val="278"/>
      </w:trPr>
      <w:tc>
        <w:tcPr>
          <w:tcW w:w="2156" w:type="dxa"/>
        </w:tcPr>
        <w:p w14:paraId="18C3B0CD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2662670A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2817B7D0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1-5 Low</w:t>
          </w:r>
        </w:p>
      </w:tc>
    </w:tr>
    <w:tr w:rsidR="00130DF2" w:rsidRPr="008F6425" w14:paraId="676189D5" w14:textId="77777777" w:rsidTr="00B36A2E">
      <w:trPr>
        <w:trHeight w:val="294"/>
      </w:trPr>
      <w:tc>
        <w:tcPr>
          <w:tcW w:w="2156" w:type="dxa"/>
        </w:tcPr>
        <w:p w14:paraId="03563D5C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1E7CA7B3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2F3A3720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6-10 Medium</w:t>
          </w:r>
        </w:p>
      </w:tc>
    </w:tr>
    <w:tr w:rsidR="00130DF2" w:rsidRPr="008F6425" w14:paraId="6F3A1F69" w14:textId="77777777" w:rsidTr="00B36A2E">
      <w:trPr>
        <w:trHeight w:val="278"/>
      </w:trPr>
      <w:tc>
        <w:tcPr>
          <w:tcW w:w="2156" w:type="dxa"/>
        </w:tcPr>
        <w:p w14:paraId="23F1ADF6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09AB7A55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1280B8B1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10+ H</w:t>
          </w:r>
          <w:r w:rsidRPr="008F6425">
            <w:rPr>
              <w:rFonts w:ascii="Century Gothic" w:hAnsi="Century Gothic"/>
              <w:sz w:val="20"/>
              <w:szCs w:val="20"/>
            </w:rPr>
            <w:t>igh</w:t>
          </w:r>
        </w:p>
      </w:tc>
    </w:tr>
    <w:tr w:rsidR="00130DF2" w:rsidRPr="008F6425" w14:paraId="469D0052" w14:textId="77777777" w:rsidTr="00B36A2E">
      <w:trPr>
        <w:trHeight w:val="294"/>
      </w:trPr>
      <w:tc>
        <w:tcPr>
          <w:tcW w:w="2156" w:type="dxa"/>
        </w:tcPr>
        <w:p w14:paraId="23D3F96E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1614B539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33791164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</w:p>
      </w:tc>
    </w:tr>
    <w:tr w:rsidR="00130DF2" w:rsidRPr="008F6425" w14:paraId="79CA39C7" w14:textId="77777777" w:rsidTr="00B36A2E">
      <w:trPr>
        <w:trHeight w:val="278"/>
      </w:trPr>
      <w:tc>
        <w:tcPr>
          <w:tcW w:w="2156" w:type="dxa"/>
        </w:tcPr>
        <w:p w14:paraId="10221F36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081410CB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04D4FBBD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14:paraId="5E17895E" w14:textId="77777777" w:rsidR="00130DF2" w:rsidRPr="007670CD" w:rsidRDefault="00130DF2">
    <w:pPr>
      <w:pStyle w:val="Header"/>
      <w:rPr>
        <w:sz w:val="12"/>
        <w:szCs w:val="12"/>
      </w:rPr>
    </w:pPr>
  </w:p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72"/>
      <w:gridCol w:w="5103"/>
    </w:tblGrid>
    <w:tr w:rsidR="007670CD" w:rsidRPr="008F6425" w14:paraId="527ACB84" w14:textId="77777777" w:rsidTr="00B87859">
      <w:trPr>
        <w:trHeight w:val="416"/>
      </w:trPr>
      <w:tc>
        <w:tcPr>
          <w:tcW w:w="2972" w:type="dxa"/>
          <w:vMerge w:val="restart"/>
        </w:tcPr>
        <w:p w14:paraId="0625066A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Creator/Reviewer of Risk Assessment</w:t>
          </w:r>
        </w:p>
      </w:tc>
      <w:tc>
        <w:tcPr>
          <w:tcW w:w="5103" w:type="dxa"/>
        </w:tcPr>
        <w:p w14:paraId="5573B1DA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 xml:space="preserve">Name </w:t>
          </w:r>
          <w:r>
            <w:rPr>
              <w:rFonts w:ascii="Century Gothic" w:hAnsi="Century Gothic"/>
              <w:sz w:val="24"/>
              <w:szCs w:val="24"/>
            </w:rPr>
            <w:t>Kat Kelly</w:t>
          </w:r>
        </w:p>
      </w:tc>
    </w:tr>
    <w:tr w:rsidR="007670CD" w:rsidRPr="008F6425" w14:paraId="51261C22" w14:textId="77777777" w:rsidTr="00B87859">
      <w:trPr>
        <w:trHeight w:val="418"/>
      </w:trPr>
      <w:tc>
        <w:tcPr>
          <w:tcW w:w="2972" w:type="dxa"/>
          <w:vMerge/>
        </w:tcPr>
        <w:p w14:paraId="4BDE6031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</w:p>
      </w:tc>
      <w:tc>
        <w:tcPr>
          <w:tcW w:w="5103" w:type="dxa"/>
        </w:tcPr>
        <w:p w14:paraId="2D1D1E74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78006AD5" wp14:editId="430F5BC0">
                <wp:simplePos x="0" y="0"/>
                <wp:positionH relativeFrom="column">
                  <wp:posOffset>841375</wp:posOffset>
                </wp:positionH>
                <wp:positionV relativeFrom="paragraph">
                  <wp:posOffset>0</wp:posOffset>
                </wp:positionV>
                <wp:extent cx="736600" cy="361950"/>
                <wp:effectExtent l="0" t="0" r="0" b="0"/>
                <wp:wrapTight wrapText="bothSides">
                  <wp:wrapPolygon edited="0">
                    <wp:start x="2793" y="2274"/>
                    <wp:lineTo x="559" y="10232"/>
                    <wp:lineTo x="1676" y="14779"/>
                    <wp:lineTo x="13407" y="20463"/>
                    <wp:lineTo x="16759" y="20463"/>
                    <wp:lineTo x="19552" y="12505"/>
                    <wp:lineTo x="18434" y="6821"/>
                    <wp:lineTo x="12848" y="2274"/>
                    <wp:lineTo x="2793" y="2274"/>
                  </wp:wrapPolygon>
                </wp:wrapTight>
                <wp:docPr id="101" name="Picture 10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shap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00" t="16667" r="31875" b="24999"/>
                        <a:stretch/>
                      </pic:blipFill>
                      <pic:spPr bwMode="auto">
                        <a:xfrm>
                          <a:off x="0" y="0"/>
                          <a:ext cx="736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F6425">
            <w:rPr>
              <w:rFonts w:ascii="Century Gothic" w:hAnsi="Century Gothic"/>
              <w:b/>
              <w:sz w:val="24"/>
              <w:szCs w:val="24"/>
            </w:rPr>
            <w:t>Signature</w:t>
          </w:r>
          <w:r>
            <w:rPr>
              <w:rFonts w:ascii="Century Gothic" w:hAnsi="Century Gothic"/>
              <w:b/>
              <w:sz w:val="24"/>
              <w:szCs w:val="24"/>
            </w:rPr>
            <w:t xml:space="preserve"> </w:t>
          </w:r>
        </w:p>
      </w:tc>
    </w:tr>
    <w:tr w:rsidR="007670CD" w:rsidRPr="008F6425" w14:paraId="7B188DAF" w14:textId="77777777" w:rsidTr="00B87859">
      <w:trPr>
        <w:trHeight w:val="127"/>
      </w:trPr>
      <w:tc>
        <w:tcPr>
          <w:tcW w:w="2972" w:type="dxa"/>
        </w:tcPr>
        <w:p w14:paraId="3E1235F1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Next Review </w:t>
          </w:r>
          <w:r w:rsidRPr="008F6425">
            <w:rPr>
              <w:rFonts w:ascii="Century Gothic" w:hAnsi="Century Gothic"/>
              <w:b/>
              <w:sz w:val="24"/>
              <w:szCs w:val="24"/>
            </w:rPr>
            <w:t>Date</w:t>
          </w:r>
        </w:p>
      </w:tc>
      <w:tc>
        <w:tcPr>
          <w:tcW w:w="5103" w:type="dxa"/>
        </w:tcPr>
        <w:p w14:paraId="5BAC467A" w14:textId="31162D49" w:rsidR="007670CD" w:rsidRPr="008F6425" w:rsidRDefault="008B1447" w:rsidP="007670CD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May</w:t>
          </w:r>
          <w:r w:rsidR="007670CD">
            <w:rPr>
              <w:rFonts w:ascii="Century Gothic" w:hAnsi="Century Gothic"/>
              <w:sz w:val="24"/>
              <w:szCs w:val="24"/>
            </w:rPr>
            <w:t xml:space="preserve"> 2021</w:t>
          </w:r>
        </w:p>
      </w:tc>
    </w:tr>
  </w:tbl>
  <w:p w14:paraId="484A2284" w14:textId="63694CFA" w:rsidR="00130DF2" w:rsidRDefault="00130DF2" w:rsidP="000261A1">
    <w:pPr>
      <w:pStyle w:val="Header"/>
      <w:rPr>
        <w:sz w:val="36"/>
        <w:szCs w:val="36"/>
      </w:rPr>
    </w:pPr>
  </w:p>
  <w:p w14:paraId="778EDE24" w14:textId="77777777" w:rsidR="00AA549E" w:rsidRDefault="00AA549E" w:rsidP="000261A1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F04"/>
    <w:multiLevelType w:val="hybridMultilevel"/>
    <w:tmpl w:val="DF708EBC"/>
    <w:lvl w:ilvl="0" w:tplc="81BC6EAA">
      <w:numFmt w:val="bullet"/>
      <w:lvlText w:val="•"/>
      <w:lvlJc w:val="left"/>
      <w:pPr>
        <w:ind w:left="132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1" w15:restartNumberingAfterBreak="0">
    <w:nsid w:val="2A6472AB"/>
    <w:multiLevelType w:val="hybridMultilevel"/>
    <w:tmpl w:val="E368B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79CD"/>
    <w:multiLevelType w:val="hybridMultilevel"/>
    <w:tmpl w:val="0B4E1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F4F84"/>
    <w:multiLevelType w:val="hybridMultilevel"/>
    <w:tmpl w:val="10B2E12E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5AAE"/>
    <w:multiLevelType w:val="hybridMultilevel"/>
    <w:tmpl w:val="2EAC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328D"/>
    <w:multiLevelType w:val="hybridMultilevel"/>
    <w:tmpl w:val="EFBED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F52A1"/>
    <w:multiLevelType w:val="hybridMultilevel"/>
    <w:tmpl w:val="84FE9040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62EDB"/>
    <w:multiLevelType w:val="hybridMultilevel"/>
    <w:tmpl w:val="83A0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22BE5"/>
    <w:multiLevelType w:val="hybridMultilevel"/>
    <w:tmpl w:val="63CE6E96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012E8C"/>
    <w:rsid w:val="000261A1"/>
    <w:rsid w:val="00040EEA"/>
    <w:rsid w:val="00045226"/>
    <w:rsid w:val="000A508B"/>
    <w:rsid w:val="000C42B5"/>
    <w:rsid w:val="00130DF2"/>
    <w:rsid w:val="0014466A"/>
    <w:rsid w:val="001911FE"/>
    <w:rsid w:val="001B1A5A"/>
    <w:rsid w:val="001C0E0D"/>
    <w:rsid w:val="001C3601"/>
    <w:rsid w:val="001E70A4"/>
    <w:rsid w:val="00211CCF"/>
    <w:rsid w:val="00231FEF"/>
    <w:rsid w:val="002973D7"/>
    <w:rsid w:val="002A5523"/>
    <w:rsid w:val="002B717D"/>
    <w:rsid w:val="002C62CB"/>
    <w:rsid w:val="002C7C75"/>
    <w:rsid w:val="002D2972"/>
    <w:rsid w:val="003068D3"/>
    <w:rsid w:val="003559FD"/>
    <w:rsid w:val="003B1EB2"/>
    <w:rsid w:val="003D78E1"/>
    <w:rsid w:val="00400255"/>
    <w:rsid w:val="004937EA"/>
    <w:rsid w:val="005041FF"/>
    <w:rsid w:val="00507292"/>
    <w:rsid w:val="0052732B"/>
    <w:rsid w:val="00527A37"/>
    <w:rsid w:val="0056620E"/>
    <w:rsid w:val="005A2737"/>
    <w:rsid w:val="005A7DE6"/>
    <w:rsid w:val="005C0FA9"/>
    <w:rsid w:val="005F4384"/>
    <w:rsid w:val="006414B0"/>
    <w:rsid w:val="00667BA9"/>
    <w:rsid w:val="007134E2"/>
    <w:rsid w:val="0071487A"/>
    <w:rsid w:val="0071610D"/>
    <w:rsid w:val="00745088"/>
    <w:rsid w:val="007670CD"/>
    <w:rsid w:val="00770BCB"/>
    <w:rsid w:val="00791058"/>
    <w:rsid w:val="007A6E60"/>
    <w:rsid w:val="007C23C8"/>
    <w:rsid w:val="008319F5"/>
    <w:rsid w:val="008347EA"/>
    <w:rsid w:val="00844E2C"/>
    <w:rsid w:val="008542A1"/>
    <w:rsid w:val="008609AA"/>
    <w:rsid w:val="00880D33"/>
    <w:rsid w:val="008A45D0"/>
    <w:rsid w:val="008B1447"/>
    <w:rsid w:val="008B72FE"/>
    <w:rsid w:val="008C6E8F"/>
    <w:rsid w:val="008F6425"/>
    <w:rsid w:val="00906760"/>
    <w:rsid w:val="00953D05"/>
    <w:rsid w:val="00961848"/>
    <w:rsid w:val="0098312A"/>
    <w:rsid w:val="00997469"/>
    <w:rsid w:val="009A189A"/>
    <w:rsid w:val="009C336B"/>
    <w:rsid w:val="00A40605"/>
    <w:rsid w:val="00A41158"/>
    <w:rsid w:val="00A83BD9"/>
    <w:rsid w:val="00AA549E"/>
    <w:rsid w:val="00AB4E0D"/>
    <w:rsid w:val="00AB5428"/>
    <w:rsid w:val="00AC590C"/>
    <w:rsid w:val="00AC7C02"/>
    <w:rsid w:val="00B36A2E"/>
    <w:rsid w:val="00B51906"/>
    <w:rsid w:val="00BA2DA2"/>
    <w:rsid w:val="00BC1F32"/>
    <w:rsid w:val="00BE4246"/>
    <w:rsid w:val="00C366F5"/>
    <w:rsid w:val="00CC22E7"/>
    <w:rsid w:val="00CD3176"/>
    <w:rsid w:val="00D0342B"/>
    <w:rsid w:val="00D37DD9"/>
    <w:rsid w:val="00DB2244"/>
    <w:rsid w:val="00DB6974"/>
    <w:rsid w:val="00DF54CA"/>
    <w:rsid w:val="00E164EA"/>
    <w:rsid w:val="00E42EC1"/>
    <w:rsid w:val="00E45CC1"/>
    <w:rsid w:val="00E55356"/>
    <w:rsid w:val="00E709B3"/>
    <w:rsid w:val="00E803B8"/>
    <w:rsid w:val="00EB65BA"/>
    <w:rsid w:val="00EC6102"/>
    <w:rsid w:val="00ED1D1D"/>
    <w:rsid w:val="00EF047A"/>
    <w:rsid w:val="00F731CE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B68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6974"/>
    <w:pPr>
      <w:ind w:left="720"/>
      <w:contextualSpacing/>
    </w:pPr>
  </w:style>
  <w:style w:type="paragraph" w:customStyle="1" w:styleId="Default">
    <w:name w:val="Default"/>
    <w:rsid w:val="00641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414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1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3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B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7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oxford.com/schools/risk-assessments/" TargetMode="External"/><Relationship Id="rId13" Type="http://schemas.openxmlformats.org/officeDocument/2006/relationships/hyperlink" Target="https://www.gov.uk/guidance/maintaining-records-of-staff-customers-and-visitors-to-support-nhs-test-and-trace" TargetMode="External"/><Relationship Id="rId18" Type="http://schemas.openxmlformats.org/officeDocument/2006/relationships/hyperlink" Target="https://www.nhs.uk/conditions/coronavirus-covid-19/symptoms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nhs.uk/conditions/coronavirus-covid-19/people-at-higher-risk/whos-at-higher-risk-from-coronavirus/" TargetMode="External"/><Relationship Id="rId17" Type="http://schemas.openxmlformats.org/officeDocument/2006/relationships/hyperlink" Target="https://www.gov.uk/guidance/maintaining-records-of-staff-customers-and-visitors-to-support-nhs-test-and-tra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face-coverings-when-to-wear-one-and-how-to-make-your-own/face-coverings-when-to-wear-one-and-how-to-make-your-ow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.uk/conditions/coronavirus-covid-19/people-at-higher-risk/whos-at-higher-risk-from-coronaviru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ventbrite.co.uk/support/articles/en_US/How_To/how-to-transfer-to-a-different-event-or-ticket-type?lg=en_G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hs.uk/conditions/coronavirus-covid-19/people-at-higher-risk/whos-at-higher-risk-from-coronavirus/" TargetMode="External"/><Relationship Id="rId19" Type="http://schemas.openxmlformats.org/officeDocument/2006/relationships/hyperlink" Target="https://alama.org.uk/covid-19-medical-risk-assess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working-safely-during-coronavirus-covid-19/the-visitor-economy" TargetMode="External"/><Relationship Id="rId14" Type="http://schemas.openxmlformats.org/officeDocument/2006/relationships/hyperlink" Target="https://www.nhs.uk/conditions/coronavirus-covid-19/symptom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08EB-E1C9-0942-A1F0-363C7CAD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2021-01-06T13:17:00Z</dcterms:created>
  <dcterms:modified xsi:type="dcterms:W3CDTF">2021-04-16T11:31:00Z</dcterms:modified>
</cp:coreProperties>
</file>